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DDDF" w14:textId="3FF4A74D" w:rsidR="00FF5235" w:rsidRPr="00B73641" w:rsidRDefault="008734C8" w:rsidP="00FF5235">
      <w:pPr>
        <w:spacing w:after="0" w:line="240" w:lineRule="auto"/>
        <w:jc w:val="center"/>
        <w:rPr>
          <w:rFonts w:cs="Calibri"/>
          <w:b/>
          <w:color w:val="17365D"/>
          <w:sz w:val="36"/>
          <w:szCs w:val="36"/>
        </w:rPr>
      </w:pPr>
      <w:r>
        <w:rPr>
          <w:rFonts w:cs="Calibri"/>
          <w:b/>
          <w:noProof/>
          <w:color w:val="17365D"/>
          <w:sz w:val="36"/>
          <w:szCs w:val="36"/>
        </w:rPr>
        <w:drawing>
          <wp:inline distT="0" distB="0" distL="0" distR="0" wp14:anchorId="27C31316" wp14:editId="34F13D81">
            <wp:extent cx="6858000" cy="1414145"/>
            <wp:effectExtent l="0" t="0" r="0" b="0"/>
            <wp:docPr id="768677739" name="Picture 2" descr="A person holding a blue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77739" name="Picture 2" descr="A person holding a blue ligh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1414145"/>
                    </a:xfrm>
                    <a:prstGeom prst="rect">
                      <a:avLst/>
                    </a:prstGeom>
                  </pic:spPr>
                </pic:pic>
              </a:graphicData>
            </a:graphic>
          </wp:inline>
        </w:drawing>
      </w:r>
    </w:p>
    <w:p w14:paraId="0ABD7D98" w14:textId="6AE2CE07" w:rsidR="00FF5235" w:rsidRPr="00B73641" w:rsidRDefault="00FF5235" w:rsidP="009E1813">
      <w:pPr>
        <w:spacing w:after="0" w:line="240" w:lineRule="auto"/>
        <w:rPr>
          <w:rFonts w:cs="Calibri"/>
          <w:b/>
          <w:color w:val="17365D"/>
          <w:sz w:val="36"/>
          <w:szCs w:val="36"/>
        </w:rPr>
      </w:pPr>
    </w:p>
    <w:p w14:paraId="2287F1EF" w14:textId="30F5EF4F" w:rsidR="005B2EA4" w:rsidRPr="00B73641" w:rsidRDefault="005B2EA4" w:rsidP="009E1813">
      <w:pPr>
        <w:spacing w:after="0" w:line="240" w:lineRule="auto"/>
        <w:rPr>
          <w:rFonts w:cs="Calibri"/>
          <w:b/>
          <w:color w:val="17365D"/>
          <w:sz w:val="36"/>
          <w:szCs w:val="36"/>
        </w:rPr>
      </w:pPr>
    </w:p>
    <w:p w14:paraId="54591CC3" w14:textId="1C4E01CF" w:rsidR="00470A38" w:rsidRPr="00B73641" w:rsidRDefault="6C177112" w:rsidP="00390C5F">
      <w:pPr>
        <w:spacing w:after="0" w:line="240" w:lineRule="auto"/>
        <w:rPr>
          <w:rFonts w:cs="Calibri"/>
          <w:sz w:val="28"/>
          <w:szCs w:val="28"/>
        </w:rPr>
      </w:pPr>
      <w:r w:rsidRPr="35E5458E">
        <w:rPr>
          <w:rFonts w:cs="Calibri"/>
          <w:b/>
          <w:bCs/>
          <w:sz w:val="28"/>
          <w:szCs w:val="28"/>
        </w:rPr>
        <w:t>The Anvil Awards</w:t>
      </w:r>
      <w:r w:rsidRPr="35E5458E">
        <w:rPr>
          <w:rFonts w:cs="Calibri"/>
          <w:sz w:val="28"/>
          <w:szCs w:val="28"/>
        </w:rPr>
        <w:t xml:space="preserve"> have, for</w:t>
      </w:r>
      <w:r w:rsidR="006F083E">
        <w:rPr>
          <w:rFonts w:cs="Calibri"/>
          <w:sz w:val="28"/>
          <w:szCs w:val="28"/>
        </w:rPr>
        <w:t xml:space="preserve"> over</w:t>
      </w:r>
      <w:r w:rsidRPr="35E5458E">
        <w:rPr>
          <w:rFonts w:cs="Calibri"/>
          <w:sz w:val="28"/>
          <w:szCs w:val="28"/>
        </w:rPr>
        <w:t xml:space="preserve"> </w:t>
      </w:r>
      <w:r w:rsidR="001B1460">
        <w:rPr>
          <w:rFonts w:cs="Calibri"/>
          <w:sz w:val="28"/>
          <w:szCs w:val="28"/>
        </w:rPr>
        <w:t>80</w:t>
      </w:r>
      <w:r w:rsidRPr="35E5458E">
        <w:rPr>
          <w:rFonts w:cs="Calibri"/>
          <w:sz w:val="28"/>
          <w:szCs w:val="28"/>
        </w:rPr>
        <w:t xml:space="preserve"> years, symbolized the forging of public opinion. They have long been considered the icon of the profession and the benchmark of high performance in communications. </w:t>
      </w:r>
    </w:p>
    <w:p w14:paraId="79B154DB" w14:textId="39D28FA8" w:rsidR="005B2EA4" w:rsidRPr="00B73641" w:rsidRDefault="005B2EA4" w:rsidP="00390C5F">
      <w:pPr>
        <w:spacing w:after="0" w:line="240" w:lineRule="auto"/>
        <w:rPr>
          <w:rFonts w:cs="Calibri"/>
          <w:sz w:val="28"/>
          <w:szCs w:val="28"/>
        </w:rPr>
      </w:pPr>
    </w:p>
    <w:p w14:paraId="2311449B" w14:textId="5CAECB33" w:rsidR="00470A38" w:rsidRPr="00B73641" w:rsidRDefault="00470A38" w:rsidP="00390C5F">
      <w:pPr>
        <w:spacing w:after="0" w:line="240" w:lineRule="auto"/>
        <w:rPr>
          <w:rFonts w:cs="Calibri"/>
          <w:sz w:val="28"/>
          <w:szCs w:val="28"/>
        </w:rPr>
      </w:pPr>
      <w:r w:rsidRPr="00B73641">
        <w:rPr>
          <w:rFonts w:cs="Calibri"/>
          <w:b/>
          <w:bCs/>
          <w:sz w:val="28"/>
          <w:szCs w:val="28"/>
        </w:rPr>
        <w:t>Silver Anvil Awards</w:t>
      </w:r>
      <w:r w:rsidR="00174590" w:rsidRPr="00B73641">
        <w:rPr>
          <w:rFonts w:cs="Calibri"/>
          <w:sz w:val="28"/>
          <w:szCs w:val="28"/>
        </w:rPr>
        <w:t xml:space="preserve"> </w:t>
      </w:r>
      <w:r w:rsidRPr="00B73641">
        <w:rPr>
          <w:rFonts w:cs="Calibri"/>
          <w:sz w:val="28"/>
          <w:szCs w:val="28"/>
        </w:rPr>
        <w:t xml:space="preserve">celebrate the best strategic </w:t>
      </w:r>
      <w:r w:rsidR="00D437F9">
        <w:rPr>
          <w:rFonts w:cs="Calibri"/>
          <w:sz w:val="28"/>
          <w:szCs w:val="28"/>
        </w:rPr>
        <w:t>communications</w:t>
      </w:r>
      <w:r w:rsidRPr="00B73641">
        <w:rPr>
          <w:rFonts w:cs="Calibri"/>
          <w:sz w:val="28"/>
          <w:szCs w:val="28"/>
        </w:rPr>
        <w:t xml:space="preserve"> campaigns of the year, as well as outstanding organizational excellence. </w:t>
      </w:r>
      <w:r w:rsidR="00174590" w:rsidRPr="00B73641">
        <w:rPr>
          <w:rFonts w:cs="Calibri"/>
          <w:sz w:val="28"/>
          <w:szCs w:val="28"/>
        </w:rPr>
        <w:t xml:space="preserve">They must meet the highest standards of performance in the profession. </w:t>
      </w:r>
    </w:p>
    <w:p w14:paraId="6881A946" w14:textId="77777777" w:rsidR="005B2EA4" w:rsidRPr="00B73641" w:rsidRDefault="005B2EA4" w:rsidP="00390C5F">
      <w:pPr>
        <w:spacing w:after="0" w:line="240" w:lineRule="auto"/>
        <w:rPr>
          <w:rFonts w:cs="Calibri"/>
          <w:sz w:val="28"/>
          <w:szCs w:val="28"/>
        </w:rPr>
      </w:pPr>
    </w:p>
    <w:p w14:paraId="5147E0C2" w14:textId="3FA2CCCD" w:rsidR="00E61738" w:rsidRPr="00B73641" w:rsidRDefault="00470A38" w:rsidP="00390C5F">
      <w:pPr>
        <w:spacing w:after="0" w:line="240" w:lineRule="auto"/>
        <w:rPr>
          <w:rFonts w:cs="Calibri"/>
          <w:sz w:val="28"/>
          <w:szCs w:val="28"/>
        </w:rPr>
      </w:pPr>
      <w:r w:rsidRPr="00B73641">
        <w:rPr>
          <w:rFonts w:cs="Calibri"/>
          <w:b/>
          <w:bCs/>
          <w:sz w:val="28"/>
          <w:szCs w:val="28"/>
        </w:rPr>
        <w:t xml:space="preserve">Bronze Anvil Awards </w:t>
      </w:r>
      <w:r w:rsidRPr="00B73641">
        <w:rPr>
          <w:rFonts w:cs="Calibri"/>
          <w:sz w:val="28"/>
          <w:szCs w:val="28"/>
        </w:rPr>
        <w:t xml:space="preserve">recognize outstanding </w:t>
      </w:r>
      <w:r w:rsidR="00D437F9">
        <w:rPr>
          <w:rFonts w:cs="Calibri"/>
          <w:sz w:val="28"/>
          <w:szCs w:val="28"/>
        </w:rPr>
        <w:t>communications</w:t>
      </w:r>
      <w:r w:rsidRPr="00B73641">
        <w:rPr>
          <w:rFonts w:cs="Calibri"/>
          <w:sz w:val="28"/>
          <w:szCs w:val="28"/>
        </w:rPr>
        <w:t xml:space="preserve"> tactics that contribute to the success of overall programs or</w:t>
      </w:r>
      <w:r w:rsidR="00174590" w:rsidRPr="00B73641">
        <w:rPr>
          <w:rFonts w:cs="Calibri"/>
          <w:sz w:val="28"/>
          <w:szCs w:val="28"/>
        </w:rPr>
        <w:t xml:space="preserve"> </w:t>
      </w:r>
      <w:r w:rsidRPr="00B73641">
        <w:rPr>
          <w:rFonts w:cs="Calibri"/>
          <w:sz w:val="28"/>
          <w:szCs w:val="28"/>
        </w:rPr>
        <w:t>campaigns.</w:t>
      </w:r>
      <w:r w:rsidR="00174590" w:rsidRPr="00B73641">
        <w:rPr>
          <w:rFonts w:cs="Calibri"/>
          <w:sz w:val="28"/>
          <w:szCs w:val="28"/>
        </w:rPr>
        <w:t xml:space="preserve"> </w:t>
      </w:r>
    </w:p>
    <w:p w14:paraId="4D8655C2" w14:textId="77777777" w:rsidR="005B2EA4" w:rsidRPr="00B73641" w:rsidRDefault="005B2EA4" w:rsidP="00390C5F">
      <w:pPr>
        <w:spacing w:after="0" w:line="240" w:lineRule="auto"/>
        <w:rPr>
          <w:rFonts w:cs="Calibri"/>
          <w:sz w:val="28"/>
          <w:szCs w:val="28"/>
        </w:rPr>
      </w:pPr>
    </w:p>
    <w:p w14:paraId="26B563B2" w14:textId="75711A3F" w:rsidR="005B2EA4" w:rsidRPr="00E43280" w:rsidRDefault="6C177112" w:rsidP="00B7734E">
      <w:pPr>
        <w:spacing w:after="0" w:line="240" w:lineRule="auto"/>
        <w:rPr>
          <w:rFonts w:cs="Calibri"/>
          <w:sz w:val="28"/>
          <w:szCs w:val="28"/>
        </w:rPr>
      </w:pPr>
      <w:r w:rsidRPr="00E43280">
        <w:rPr>
          <w:rFonts w:cs="Calibri"/>
          <w:sz w:val="28"/>
          <w:szCs w:val="28"/>
        </w:rPr>
        <w:t xml:space="preserve">Judges will select only one Anvil, and up to </w:t>
      </w:r>
      <w:r w:rsidR="00E43280" w:rsidRPr="00E43280">
        <w:rPr>
          <w:rFonts w:cs="Calibri"/>
          <w:sz w:val="28"/>
          <w:szCs w:val="28"/>
        </w:rPr>
        <w:t>t</w:t>
      </w:r>
      <w:r w:rsidR="008A68BB">
        <w:rPr>
          <w:rFonts w:cs="Calibri"/>
          <w:sz w:val="28"/>
          <w:szCs w:val="28"/>
        </w:rPr>
        <w:t>hree</w:t>
      </w:r>
      <w:r w:rsidRPr="00E43280">
        <w:rPr>
          <w:rFonts w:cs="Calibri"/>
          <w:sz w:val="28"/>
          <w:szCs w:val="28"/>
        </w:rPr>
        <w:t xml:space="preserve"> runner</w:t>
      </w:r>
      <w:r w:rsidR="00E43280" w:rsidRPr="00E43280">
        <w:rPr>
          <w:rFonts w:cs="Calibri"/>
          <w:sz w:val="28"/>
          <w:szCs w:val="28"/>
        </w:rPr>
        <w:t>s</w:t>
      </w:r>
      <w:r w:rsidRPr="00E43280">
        <w:rPr>
          <w:rFonts w:cs="Calibri"/>
          <w:sz w:val="28"/>
          <w:szCs w:val="28"/>
        </w:rPr>
        <w:t xml:space="preserve">-up in each category/subcategory. </w:t>
      </w:r>
      <w:r w:rsidR="00947DE5" w:rsidRPr="00E43280">
        <w:rPr>
          <w:rFonts w:cs="Calibri"/>
          <w:sz w:val="28"/>
          <w:szCs w:val="28"/>
        </w:rPr>
        <w:t xml:space="preserve">In categories for which judges determine there is no winner (entries do not merit award), there will be no runner-up awards given. </w:t>
      </w:r>
    </w:p>
    <w:p w14:paraId="33C88AF9" w14:textId="77777777" w:rsidR="00947DE5" w:rsidRPr="00E43280" w:rsidRDefault="00947DE5" w:rsidP="00B7734E">
      <w:pPr>
        <w:spacing w:after="0" w:line="240" w:lineRule="auto"/>
        <w:rPr>
          <w:rFonts w:cs="Calibri"/>
          <w:sz w:val="28"/>
          <w:szCs w:val="28"/>
        </w:rPr>
      </w:pPr>
    </w:p>
    <w:p w14:paraId="17BE7ABC" w14:textId="6C93309C" w:rsidR="00C40832" w:rsidRPr="00B73641" w:rsidRDefault="00E43280" w:rsidP="00C40832">
      <w:pPr>
        <w:spacing w:after="0" w:line="240" w:lineRule="auto"/>
        <w:rPr>
          <w:rFonts w:cs="Calibri"/>
          <w:sz w:val="28"/>
          <w:szCs w:val="28"/>
        </w:rPr>
      </w:pPr>
      <w:r w:rsidRPr="00E43280">
        <w:rPr>
          <w:rFonts w:cs="Calibri"/>
          <w:sz w:val="28"/>
          <w:szCs w:val="28"/>
        </w:rPr>
        <w:t>F</w:t>
      </w:r>
      <w:r w:rsidR="009E1813" w:rsidRPr="00E43280">
        <w:rPr>
          <w:rFonts w:cs="Calibri"/>
          <w:sz w:val="28"/>
          <w:szCs w:val="28"/>
        </w:rPr>
        <w:t xml:space="preserve">inalists in each category will be notified </w:t>
      </w:r>
      <w:r w:rsidR="00A652D4" w:rsidRPr="00E43280">
        <w:rPr>
          <w:rFonts w:cs="Calibri"/>
          <w:sz w:val="28"/>
          <w:szCs w:val="28"/>
        </w:rPr>
        <w:t xml:space="preserve">by the end of </w:t>
      </w:r>
      <w:r w:rsidR="005B2EA4" w:rsidRPr="00E43280">
        <w:rPr>
          <w:rFonts w:cs="Calibri"/>
          <w:sz w:val="28"/>
          <w:szCs w:val="28"/>
        </w:rPr>
        <w:t>March</w:t>
      </w:r>
      <w:r w:rsidR="009E1813" w:rsidRPr="00E43280">
        <w:rPr>
          <w:rFonts w:cs="Calibri"/>
          <w:sz w:val="28"/>
          <w:szCs w:val="28"/>
        </w:rPr>
        <w:t xml:space="preserve"> </w:t>
      </w:r>
      <w:r w:rsidR="000C72C0" w:rsidRPr="00E43280">
        <w:rPr>
          <w:rFonts w:cs="Calibri"/>
          <w:sz w:val="28"/>
          <w:szCs w:val="28"/>
        </w:rPr>
        <w:t>20</w:t>
      </w:r>
      <w:r w:rsidR="00B60D12" w:rsidRPr="00E43280">
        <w:rPr>
          <w:rFonts w:cs="Calibri"/>
          <w:sz w:val="28"/>
          <w:szCs w:val="28"/>
        </w:rPr>
        <w:t>2</w:t>
      </w:r>
      <w:r w:rsidR="008A78C0">
        <w:rPr>
          <w:rFonts w:cs="Calibri"/>
          <w:sz w:val="28"/>
          <w:szCs w:val="28"/>
        </w:rPr>
        <w:t>6</w:t>
      </w:r>
      <w:r w:rsidR="009E1813" w:rsidRPr="00E43280">
        <w:rPr>
          <w:rFonts w:cs="Calibri"/>
          <w:sz w:val="28"/>
          <w:szCs w:val="28"/>
        </w:rPr>
        <w:t xml:space="preserve">, and posted online at </w:t>
      </w:r>
      <w:hyperlink r:id="rId11" w:history="1">
        <w:r w:rsidR="009E1813" w:rsidRPr="00E43280">
          <w:rPr>
            <w:rStyle w:val="Hyperlink"/>
            <w:rFonts w:cs="Calibri"/>
            <w:sz w:val="28"/>
            <w:szCs w:val="28"/>
          </w:rPr>
          <w:t>www.prsa.org</w:t>
        </w:r>
      </w:hyperlink>
      <w:r w:rsidR="009E1813" w:rsidRPr="00E43280">
        <w:rPr>
          <w:rFonts w:cs="Calibri"/>
          <w:sz w:val="28"/>
          <w:szCs w:val="28"/>
        </w:rPr>
        <w:t xml:space="preserve">. From </w:t>
      </w:r>
      <w:r w:rsidRPr="00E43280">
        <w:rPr>
          <w:rFonts w:cs="Calibri"/>
          <w:sz w:val="28"/>
          <w:szCs w:val="28"/>
        </w:rPr>
        <w:t>these finalists</w:t>
      </w:r>
      <w:r w:rsidR="009E1813" w:rsidRPr="00E43280">
        <w:rPr>
          <w:rFonts w:cs="Calibri"/>
          <w:sz w:val="28"/>
          <w:szCs w:val="28"/>
        </w:rPr>
        <w:t>, Silver</w:t>
      </w:r>
      <w:r w:rsidR="006B45F1" w:rsidRPr="00E43280">
        <w:rPr>
          <w:rFonts w:cs="Calibri"/>
          <w:sz w:val="28"/>
          <w:szCs w:val="28"/>
        </w:rPr>
        <w:t xml:space="preserve"> </w:t>
      </w:r>
      <w:r w:rsidR="00390C5F" w:rsidRPr="00E43280">
        <w:rPr>
          <w:rFonts w:cs="Calibri"/>
          <w:sz w:val="28"/>
          <w:szCs w:val="28"/>
        </w:rPr>
        <w:t xml:space="preserve">Anvil, </w:t>
      </w:r>
      <w:r w:rsidR="006B45F1" w:rsidRPr="00E43280">
        <w:rPr>
          <w:rFonts w:cs="Calibri"/>
          <w:sz w:val="28"/>
          <w:szCs w:val="28"/>
        </w:rPr>
        <w:t>Bronze</w:t>
      </w:r>
      <w:r w:rsidR="009E1813" w:rsidRPr="00E43280">
        <w:rPr>
          <w:rFonts w:cs="Calibri"/>
          <w:sz w:val="28"/>
          <w:szCs w:val="28"/>
        </w:rPr>
        <w:t xml:space="preserve"> Anvil and </w:t>
      </w:r>
      <w:r w:rsidR="006B45F1" w:rsidRPr="00E43280">
        <w:rPr>
          <w:rFonts w:cs="Calibri"/>
          <w:sz w:val="28"/>
          <w:szCs w:val="28"/>
        </w:rPr>
        <w:t>runner-up</w:t>
      </w:r>
      <w:r w:rsidR="009E1813" w:rsidRPr="00E43280">
        <w:rPr>
          <w:rFonts w:cs="Calibri"/>
          <w:sz w:val="28"/>
          <w:szCs w:val="28"/>
        </w:rPr>
        <w:t xml:space="preserve"> winners will be announced </w:t>
      </w:r>
      <w:r w:rsidR="00A652D4" w:rsidRPr="00E43280">
        <w:rPr>
          <w:rFonts w:cs="Calibri"/>
          <w:sz w:val="28"/>
          <w:szCs w:val="28"/>
        </w:rPr>
        <w:t xml:space="preserve">in </w:t>
      </w:r>
      <w:r w:rsidR="00DF5D1C">
        <w:rPr>
          <w:rFonts w:cs="Calibri"/>
          <w:sz w:val="28"/>
          <w:szCs w:val="28"/>
        </w:rPr>
        <w:t>May 202</w:t>
      </w:r>
      <w:r w:rsidR="006F083E">
        <w:rPr>
          <w:rFonts w:cs="Calibri"/>
          <w:sz w:val="28"/>
          <w:szCs w:val="28"/>
        </w:rPr>
        <w:t>6</w:t>
      </w:r>
      <w:r w:rsidR="009E1813" w:rsidRPr="00E43280">
        <w:rPr>
          <w:rFonts w:cs="Calibri"/>
          <w:sz w:val="28"/>
          <w:szCs w:val="28"/>
        </w:rPr>
        <w:t>, at the Anvil Awards Ceremony.</w:t>
      </w:r>
    </w:p>
    <w:p w14:paraId="01773453" w14:textId="77777777" w:rsidR="005B2EA4" w:rsidRPr="00B73641" w:rsidRDefault="005B2EA4" w:rsidP="00C40832">
      <w:pPr>
        <w:spacing w:after="0" w:line="240" w:lineRule="auto"/>
        <w:rPr>
          <w:rFonts w:cs="Calibri"/>
          <w:sz w:val="28"/>
          <w:szCs w:val="28"/>
        </w:rPr>
      </w:pPr>
    </w:p>
    <w:p w14:paraId="36E770A9" w14:textId="51205C7A" w:rsidR="00261396" w:rsidRPr="00832B30" w:rsidRDefault="00261396" w:rsidP="00261396">
      <w:pPr>
        <w:spacing w:after="120" w:line="259" w:lineRule="auto"/>
        <w:rPr>
          <w:rFonts w:cs="Calibri"/>
          <w:b/>
          <w:bCs/>
          <w:color w:val="244061"/>
          <w:sz w:val="36"/>
          <w:szCs w:val="36"/>
        </w:rPr>
      </w:pPr>
      <w:r w:rsidRPr="00832B30">
        <w:rPr>
          <w:rFonts w:cs="Calibri"/>
          <w:b/>
          <w:bCs/>
          <w:color w:val="244061"/>
          <w:sz w:val="36"/>
          <w:szCs w:val="36"/>
        </w:rPr>
        <w:t>202</w:t>
      </w:r>
      <w:r w:rsidR="006F083E">
        <w:rPr>
          <w:rFonts w:cs="Calibri"/>
          <w:b/>
          <w:bCs/>
          <w:color w:val="244061"/>
          <w:sz w:val="36"/>
          <w:szCs w:val="36"/>
        </w:rPr>
        <w:t>6</w:t>
      </w:r>
      <w:r w:rsidRPr="00832B30">
        <w:rPr>
          <w:rFonts w:cs="Calibri"/>
          <w:b/>
          <w:bCs/>
          <w:color w:val="244061"/>
          <w:sz w:val="36"/>
          <w:szCs w:val="36"/>
        </w:rPr>
        <w:t xml:space="preserve"> Anvil Award Categories</w:t>
      </w:r>
    </w:p>
    <w:p w14:paraId="67D9D6CA" w14:textId="77777777" w:rsidR="00261396" w:rsidRPr="00B73641" w:rsidRDefault="00261396" w:rsidP="00261396">
      <w:pPr>
        <w:rPr>
          <w:rFonts w:cs="Calibri"/>
          <w:sz w:val="36"/>
          <w:szCs w:val="36"/>
        </w:rPr>
      </w:pPr>
      <w:r w:rsidRPr="00B73641">
        <w:rPr>
          <w:rFonts w:cs="Calibri"/>
          <w:sz w:val="36"/>
          <w:szCs w:val="36"/>
        </w:rPr>
        <w:t>SILVER ANVIL STRATEGIC CAMPAIGN AWARDS</w:t>
      </w:r>
    </w:p>
    <w:p w14:paraId="2B11E398" w14:textId="77777777" w:rsidR="00261396" w:rsidRPr="00B73641" w:rsidRDefault="00261396" w:rsidP="00261396">
      <w:pPr>
        <w:pStyle w:val="NoSpacing"/>
        <w:rPr>
          <w:rFonts w:cs="Calibri"/>
        </w:rPr>
      </w:pPr>
      <w:r w:rsidRPr="00B73641">
        <w:rPr>
          <w:rFonts w:cs="Calibri"/>
          <w:b/>
          <w:bCs/>
        </w:rPr>
        <w:t>1. COMMUNITY RELATIONS</w:t>
      </w:r>
      <w:r w:rsidRPr="00B73641">
        <w:rPr>
          <w:rFonts w:cs="Calibri"/>
        </w:rPr>
        <w:br/>
        <w:t>1A. Associations/Nonprofit Organizations</w:t>
      </w:r>
    </w:p>
    <w:p w14:paraId="6854FA62" w14:textId="77777777" w:rsidR="00261396" w:rsidRPr="00B73641" w:rsidRDefault="00261396" w:rsidP="00261396">
      <w:pPr>
        <w:pStyle w:val="NoSpacing"/>
        <w:rPr>
          <w:rFonts w:cs="Calibri"/>
        </w:rPr>
      </w:pPr>
      <w:r w:rsidRPr="00B73641">
        <w:rPr>
          <w:rFonts w:cs="Calibri"/>
        </w:rPr>
        <w:t>1B. Government</w:t>
      </w:r>
    </w:p>
    <w:p w14:paraId="1F167C56" w14:textId="77777777" w:rsidR="00261396" w:rsidRPr="00B73641" w:rsidRDefault="00261396" w:rsidP="00261396">
      <w:pPr>
        <w:pStyle w:val="NoSpacing"/>
        <w:rPr>
          <w:rFonts w:cs="Calibri"/>
        </w:rPr>
      </w:pPr>
      <w:r w:rsidRPr="00B73641">
        <w:rPr>
          <w:rFonts w:cs="Calibri"/>
        </w:rPr>
        <w:t xml:space="preserve">1C. Business </w:t>
      </w:r>
    </w:p>
    <w:p w14:paraId="3CACB6F3" w14:textId="77777777" w:rsidR="00261396" w:rsidRPr="00B73641" w:rsidRDefault="00261396" w:rsidP="00261396">
      <w:pPr>
        <w:pStyle w:val="NoSpacing"/>
        <w:rPr>
          <w:rFonts w:cs="Calibri"/>
        </w:rPr>
      </w:pPr>
      <w:r w:rsidRPr="35E5458E">
        <w:rPr>
          <w:rFonts w:cs="Calibri"/>
        </w:rPr>
        <w:t>Includes programs that aim to improve relations with, or seek to win the support or cooperation of, people or organizations in communities in which the sponsoring organization has an interest, need or opportunity. “Community” in this category refers to a specific geographic location or locations.</w:t>
      </w:r>
    </w:p>
    <w:p w14:paraId="3B0DD5D2" w14:textId="2E3913B2" w:rsidR="00261396" w:rsidRPr="00B73641" w:rsidRDefault="00261396" w:rsidP="00261396">
      <w:pPr>
        <w:pStyle w:val="NoSpacing"/>
        <w:rPr>
          <w:rFonts w:cs="Calibri"/>
        </w:rPr>
      </w:pPr>
      <w:r w:rsidRPr="00B73641">
        <w:rPr>
          <w:rFonts w:cs="Calibri"/>
          <w:b/>
          <w:bCs/>
        </w:rPr>
        <w:t>2. CONTENT MARKETING</w:t>
      </w:r>
      <w:r w:rsidRPr="00B73641">
        <w:rPr>
          <w:rFonts w:cs="Calibri"/>
        </w:rPr>
        <w:br/>
        <w:t>2A. Associations/Government/Nonprofit Organizations</w:t>
      </w:r>
    </w:p>
    <w:p w14:paraId="1CD0BFF1" w14:textId="77777777" w:rsidR="00261396" w:rsidRPr="00B73641" w:rsidRDefault="00261396" w:rsidP="00261396">
      <w:pPr>
        <w:pStyle w:val="NoSpacing"/>
        <w:rPr>
          <w:rFonts w:cs="Calibri"/>
        </w:rPr>
      </w:pPr>
      <w:r w:rsidRPr="00B73641">
        <w:rPr>
          <w:rFonts w:cs="Calibri"/>
        </w:rPr>
        <w:t>2B. Business to Business</w:t>
      </w:r>
    </w:p>
    <w:p w14:paraId="0F60548C" w14:textId="77777777" w:rsidR="00261396" w:rsidRDefault="00261396" w:rsidP="00261396">
      <w:pPr>
        <w:pStyle w:val="NoSpacing"/>
        <w:rPr>
          <w:rFonts w:cs="Calibri"/>
        </w:rPr>
      </w:pPr>
      <w:r w:rsidRPr="00B73641">
        <w:rPr>
          <w:rFonts w:cs="Calibri"/>
        </w:rPr>
        <w:t>2C. Business to Consumer</w:t>
      </w:r>
    </w:p>
    <w:p w14:paraId="7D984A15" w14:textId="77777777" w:rsidR="00261396" w:rsidRPr="00B73641" w:rsidRDefault="00261396" w:rsidP="00261396">
      <w:pPr>
        <w:pStyle w:val="NoSpacing"/>
        <w:rPr>
          <w:rFonts w:cs="Calibri"/>
        </w:rPr>
      </w:pPr>
      <w:r w:rsidRPr="00971374">
        <w:rPr>
          <w:rFonts w:cs="Calibri"/>
        </w:rPr>
        <w:t>Programs that effectively demonstrate a strategic program that includes creating and distributing valuable content to attract, acquire, and engage target audience(s). Include examples and metrics.</w:t>
      </w:r>
    </w:p>
    <w:p w14:paraId="565F15EB" w14:textId="77777777" w:rsidR="00261396" w:rsidRPr="00B73641" w:rsidRDefault="00261396" w:rsidP="00261396">
      <w:pPr>
        <w:pStyle w:val="NoSpacing"/>
        <w:rPr>
          <w:rFonts w:cs="Calibri"/>
        </w:rPr>
      </w:pPr>
      <w:r w:rsidRPr="00B73641">
        <w:rPr>
          <w:rFonts w:cs="Calibri"/>
        </w:rPr>
        <w:lastRenderedPageBreak/>
        <w:t> </w:t>
      </w:r>
    </w:p>
    <w:p w14:paraId="18D8AFD1" w14:textId="77777777" w:rsidR="00261396" w:rsidRDefault="00261396" w:rsidP="00261396">
      <w:pPr>
        <w:spacing w:after="0" w:line="240" w:lineRule="auto"/>
        <w:rPr>
          <w:rFonts w:cs="Calibri"/>
        </w:rPr>
      </w:pPr>
      <w:r w:rsidRPr="0040057E">
        <w:rPr>
          <w:rFonts w:cs="Calibri"/>
          <w:b/>
          <w:bCs/>
        </w:rPr>
        <w:t>3. CRISIS COMMUNICATIONS</w:t>
      </w:r>
      <w:r w:rsidRPr="0040057E">
        <w:br/>
      </w:r>
      <w:r w:rsidRPr="0040057E">
        <w:rPr>
          <w:rFonts w:cs="Calibri"/>
        </w:rPr>
        <w:t>Includes programs undertaken to deal with an unplanned event that required an immediate response.</w:t>
      </w:r>
    </w:p>
    <w:p w14:paraId="4BDD976D" w14:textId="77777777" w:rsidR="00261396" w:rsidRPr="00B73641" w:rsidRDefault="00261396" w:rsidP="00261396">
      <w:pPr>
        <w:pStyle w:val="NoSpacing"/>
        <w:rPr>
          <w:rFonts w:cs="Calibri"/>
        </w:rPr>
      </w:pPr>
      <w:r w:rsidRPr="00B73641">
        <w:rPr>
          <w:rFonts w:cs="Calibri"/>
        </w:rPr>
        <w:t> </w:t>
      </w:r>
    </w:p>
    <w:p w14:paraId="0F071AC6" w14:textId="77777777" w:rsidR="00261396" w:rsidRPr="00B73641" w:rsidRDefault="00261396" w:rsidP="00261396">
      <w:pPr>
        <w:pStyle w:val="NoSpacing"/>
        <w:rPr>
          <w:rFonts w:cs="Calibri"/>
        </w:rPr>
      </w:pPr>
      <w:r w:rsidRPr="00B73641">
        <w:rPr>
          <w:rFonts w:cs="Calibri"/>
          <w:b/>
          <w:bCs/>
        </w:rPr>
        <w:t>4. EVENTS AND OBSERVANCES</w:t>
      </w:r>
      <w:r w:rsidRPr="00B73641">
        <w:rPr>
          <w:rFonts w:cs="Calibri"/>
        </w:rPr>
        <w:br/>
        <w:t>4A. More Than Seven Days</w:t>
      </w:r>
    </w:p>
    <w:p w14:paraId="1E9AE02B" w14:textId="77777777" w:rsidR="00261396" w:rsidRPr="00B73641" w:rsidRDefault="00261396" w:rsidP="00261396">
      <w:pPr>
        <w:pStyle w:val="NoSpacing"/>
        <w:rPr>
          <w:rFonts w:cs="Calibri"/>
        </w:rPr>
      </w:pPr>
      <w:r w:rsidRPr="00B73641">
        <w:rPr>
          <w:rFonts w:cs="Calibri"/>
        </w:rPr>
        <w:t>4AA. Associations/Government/Nonprofit Organizations</w:t>
      </w:r>
    </w:p>
    <w:p w14:paraId="36969AFA" w14:textId="77777777" w:rsidR="00261396" w:rsidRPr="00B73641" w:rsidRDefault="00261396" w:rsidP="00261396">
      <w:pPr>
        <w:pStyle w:val="NoSpacing"/>
        <w:rPr>
          <w:rFonts w:cs="Calibri"/>
        </w:rPr>
      </w:pPr>
      <w:r w:rsidRPr="00B73641">
        <w:rPr>
          <w:rFonts w:cs="Calibri"/>
        </w:rPr>
        <w:t>4AB. Business</w:t>
      </w:r>
    </w:p>
    <w:p w14:paraId="4AC43BFE" w14:textId="77777777" w:rsidR="00261396" w:rsidRPr="00B73641" w:rsidRDefault="00261396" w:rsidP="00261396">
      <w:pPr>
        <w:pStyle w:val="NoSpacing"/>
        <w:rPr>
          <w:rFonts w:cs="Calibri"/>
        </w:rPr>
      </w:pPr>
      <w:r w:rsidRPr="00B73641">
        <w:rPr>
          <w:rFonts w:cs="Calibri"/>
        </w:rPr>
        <w:t>4B. Seven Or Fewer Days</w:t>
      </w:r>
    </w:p>
    <w:p w14:paraId="653E4A93" w14:textId="77777777" w:rsidR="00261396" w:rsidRPr="00B73641" w:rsidRDefault="00261396" w:rsidP="00261396">
      <w:pPr>
        <w:pStyle w:val="NoSpacing"/>
        <w:rPr>
          <w:rFonts w:cs="Calibri"/>
        </w:rPr>
      </w:pPr>
      <w:r w:rsidRPr="00B73641">
        <w:rPr>
          <w:rFonts w:cs="Calibri"/>
        </w:rPr>
        <w:t>4BA. Associations/Government/Nonprofit Organizations</w:t>
      </w:r>
    </w:p>
    <w:p w14:paraId="21BFD84C" w14:textId="77777777" w:rsidR="00261396" w:rsidRPr="00B73641" w:rsidRDefault="00261396" w:rsidP="00261396">
      <w:pPr>
        <w:pStyle w:val="NoSpacing"/>
        <w:rPr>
          <w:rFonts w:cs="Calibri"/>
        </w:rPr>
      </w:pPr>
      <w:r w:rsidRPr="00B73641">
        <w:rPr>
          <w:rFonts w:cs="Calibri"/>
        </w:rPr>
        <w:t>4BB. Business</w:t>
      </w:r>
    </w:p>
    <w:p w14:paraId="57D9AEDB" w14:textId="77777777" w:rsidR="00261396" w:rsidRPr="00B73641" w:rsidRDefault="00261396" w:rsidP="00261396">
      <w:pPr>
        <w:pStyle w:val="NoSpacing"/>
        <w:rPr>
          <w:rFonts w:cs="Calibri"/>
        </w:rPr>
      </w:pPr>
      <w:r w:rsidRPr="00B73641">
        <w:rPr>
          <w:rFonts w:cs="Calibri"/>
        </w:rPr>
        <w:t>Includes virtual or in-person programs or events, such as commemorations, observances, conferences, openings, yearlong anniversaries, celebrations or other special activities. Events that took place for longer than a one-week period should be entered in “4A. More Than Seven Days” and events occurring within a time span of one week should be entered in “4B. Seven Or Fewer Days.”</w:t>
      </w:r>
    </w:p>
    <w:p w14:paraId="5515D9D4" w14:textId="77777777" w:rsidR="00261396" w:rsidRPr="00B73641" w:rsidRDefault="00261396" w:rsidP="00261396">
      <w:pPr>
        <w:pStyle w:val="NoSpacing"/>
        <w:rPr>
          <w:rFonts w:cs="Calibri"/>
        </w:rPr>
      </w:pPr>
      <w:r w:rsidRPr="00B73641">
        <w:rPr>
          <w:rFonts w:cs="Calibri"/>
        </w:rPr>
        <w:t> </w:t>
      </w:r>
    </w:p>
    <w:p w14:paraId="425284CA" w14:textId="77777777" w:rsidR="00261396" w:rsidRPr="00B73641" w:rsidRDefault="00261396" w:rsidP="00261396">
      <w:pPr>
        <w:pStyle w:val="NoSpacing"/>
        <w:rPr>
          <w:rFonts w:cs="Calibri"/>
        </w:rPr>
      </w:pPr>
      <w:r w:rsidRPr="35E5458E">
        <w:rPr>
          <w:rFonts w:cs="Calibri"/>
          <w:b/>
          <w:bCs/>
        </w:rPr>
        <w:t>5. FINANCIAL COMMUNICATIONS</w:t>
      </w:r>
      <w:r>
        <w:br/>
      </w:r>
      <w:r w:rsidRPr="35E5458E">
        <w:rPr>
          <w:rFonts w:cs="Calibri"/>
        </w:rPr>
        <w:t>Includes programs directed to shareowners, other investors and the investment community</w:t>
      </w:r>
      <w:r>
        <w:rPr>
          <w:rFonts w:cs="Calibri"/>
        </w:rPr>
        <w:t>; includes communication programs related to decentralized currencies.</w:t>
      </w:r>
    </w:p>
    <w:p w14:paraId="72BD0D00" w14:textId="77777777" w:rsidR="00261396" w:rsidRPr="00B73641" w:rsidRDefault="00261396" w:rsidP="00261396">
      <w:pPr>
        <w:pStyle w:val="NoSpacing"/>
        <w:rPr>
          <w:rFonts w:cs="Calibri"/>
        </w:rPr>
      </w:pPr>
      <w:r w:rsidRPr="00B73641">
        <w:rPr>
          <w:rFonts w:cs="Calibri"/>
        </w:rPr>
        <w:t> </w:t>
      </w:r>
    </w:p>
    <w:p w14:paraId="59A8AE1D" w14:textId="77777777" w:rsidR="00261396" w:rsidRPr="00B73641" w:rsidRDefault="00261396" w:rsidP="00261396">
      <w:pPr>
        <w:pStyle w:val="NoSpacing"/>
        <w:rPr>
          <w:rFonts w:cs="Calibri"/>
        </w:rPr>
      </w:pPr>
      <w:r w:rsidRPr="00B73641">
        <w:rPr>
          <w:rFonts w:cs="Calibri"/>
          <w:b/>
          <w:bCs/>
        </w:rPr>
        <w:t>6. GLOBAL COMMUNICATIONS</w:t>
      </w:r>
      <w:r w:rsidRPr="00B73641">
        <w:rPr>
          <w:rFonts w:cs="Calibri"/>
        </w:rPr>
        <w:br/>
        <w:t>Includes any type of program, such as Reputation/Brand Management, Marketing or Events and Observances, that demonstrates effective global communications implemented in more than one country.</w:t>
      </w:r>
    </w:p>
    <w:p w14:paraId="372C64C7" w14:textId="77777777" w:rsidR="00261396" w:rsidRDefault="00261396" w:rsidP="00261396">
      <w:pPr>
        <w:pStyle w:val="NoSpacing"/>
        <w:rPr>
          <w:rFonts w:cs="Calibri"/>
          <w:b/>
          <w:bCs/>
        </w:rPr>
      </w:pPr>
      <w:r w:rsidRPr="00B73641">
        <w:rPr>
          <w:rFonts w:cs="Calibri"/>
        </w:rPr>
        <w:t> </w:t>
      </w:r>
    </w:p>
    <w:p w14:paraId="3D2302C1" w14:textId="77777777" w:rsidR="00261396" w:rsidRDefault="00261396" w:rsidP="00261396">
      <w:pPr>
        <w:pStyle w:val="NoSpacing"/>
        <w:rPr>
          <w:rFonts w:cs="Calibri"/>
          <w:b/>
          <w:bCs/>
        </w:rPr>
      </w:pPr>
      <w:r w:rsidRPr="35E5458E">
        <w:rPr>
          <w:rFonts w:cs="Calibri"/>
          <w:b/>
          <w:bCs/>
        </w:rPr>
        <w:t xml:space="preserve">7. INFLUENCER MARKETING </w:t>
      </w:r>
    </w:p>
    <w:p w14:paraId="032D8580" w14:textId="77777777" w:rsidR="00261396" w:rsidRPr="00B73641" w:rsidRDefault="00261396" w:rsidP="00261396">
      <w:pPr>
        <w:pStyle w:val="NoSpacing"/>
        <w:rPr>
          <w:rFonts w:cs="Calibri"/>
        </w:rPr>
      </w:pPr>
      <w:r w:rsidRPr="35E5458E">
        <w:rPr>
          <w:rFonts w:cs="Calibri"/>
        </w:rPr>
        <w:t>7A. Macro-Influencers</w:t>
      </w:r>
    </w:p>
    <w:p w14:paraId="04673BBF" w14:textId="77777777" w:rsidR="00261396" w:rsidRPr="00B73641" w:rsidRDefault="00261396" w:rsidP="00261396">
      <w:pPr>
        <w:pStyle w:val="NoSpacing"/>
        <w:rPr>
          <w:rFonts w:cs="Calibri"/>
        </w:rPr>
      </w:pPr>
      <w:r w:rsidRPr="00B73641">
        <w:rPr>
          <w:rFonts w:cs="Calibri"/>
        </w:rPr>
        <w:t>7B. Micro-Influencers</w:t>
      </w:r>
    </w:p>
    <w:p w14:paraId="076BC35E" w14:textId="77777777" w:rsidR="00261396" w:rsidRPr="00B73641" w:rsidRDefault="00261396" w:rsidP="00261396">
      <w:pPr>
        <w:pStyle w:val="NoSpacing"/>
        <w:rPr>
          <w:rFonts w:cs="Calibri"/>
        </w:rPr>
      </w:pPr>
      <w:r w:rsidRPr="00B73641">
        <w:rPr>
          <w:rFonts w:cs="Calibri"/>
        </w:rPr>
        <w:t>Macro-influencers: Celebrities, executives, bloggers, and journalists who have 10,000–1M followers. They have the highest topical relevance on the spectrum, with category-specific influence – such as lifestyle, fashion or business.</w:t>
      </w:r>
    </w:p>
    <w:p w14:paraId="4C32A15D" w14:textId="6FF4E485" w:rsidR="00261396" w:rsidRPr="00B73641" w:rsidRDefault="00261396" w:rsidP="00261396">
      <w:pPr>
        <w:pStyle w:val="NoSpacing"/>
        <w:rPr>
          <w:rFonts w:cs="Calibri"/>
        </w:rPr>
      </w:pPr>
      <w:r w:rsidRPr="00B73641">
        <w:rPr>
          <w:rFonts w:cs="Calibri"/>
        </w:rPr>
        <w:t xml:space="preserve">Micro-influencers: Everyday consumers or employees or industry experts who have 500–10,000 followers. They have the highest brand relevance and resonance on the spectrum of influencers, with influence driven by their personal experience and strength of relationship with their </w:t>
      </w:r>
      <w:r w:rsidR="00814ABF" w:rsidRPr="00B73641">
        <w:rPr>
          <w:rFonts w:cs="Calibri"/>
        </w:rPr>
        <w:t>networks.</w:t>
      </w:r>
    </w:p>
    <w:p w14:paraId="4D654E85" w14:textId="77777777" w:rsidR="00261396" w:rsidRPr="00B73641" w:rsidRDefault="00261396" w:rsidP="00261396">
      <w:pPr>
        <w:pStyle w:val="NoSpacing"/>
        <w:rPr>
          <w:rFonts w:cs="Calibri"/>
        </w:rPr>
      </w:pPr>
      <w:r w:rsidRPr="00B73641">
        <w:rPr>
          <w:rFonts w:cs="Calibri"/>
        </w:rPr>
        <w:t> </w:t>
      </w:r>
    </w:p>
    <w:p w14:paraId="4282202E" w14:textId="77777777" w:rsidR="00261396" w:rsidRPr="00B73641" w:rsidRDefault="00261396" w:rsidP="00261396">
      <w:pPr>
        <w:pStyle w:val="NoSpacing"/>
        <w:rPr>
          <w:rFonts w:cs="Calibri"/>
        </w:rPr>
      </w:pPr>
      <w:r w:rsidRPr="00B73641">
        <w:rPr>
          <w:rFonts w:cs="Calibri"/>
          <w:b/>
          <w:bCs/>
        </w:rPr>
        <w:t>8. INTEGRATED COMMUNICATIONS</w:t>
      </w:r>
      <w:r w:rsidRPr="00B73641">
        <w:rPr>
          <w:rFonts w:cs="Calibri"/>
        </w:rPr>
        <w:br/>
        <w:t>8A. Associations/Nonprofit Organizations</w:t>
      </w:r>
    </w:p>
    <w:p w14:paraId="151952B7" w14:textId="77777777" w:rsidR="00261396" w:rsidRPr="00B73641" w:rsidRDefault="00261396" w:rsidP="00261396">
      <w:pPr>
        <w:pStyle w:val="NoSpacing"/>
        <w:rPr>
          <w:rFonts w:cs="Calibri"/>
        </w:rPr>
      </w:pPr>
      <w:r w:rsidRPr="00B73641">
        <w:rPr>
          <w:rFonts w:cs="Calibri"/>
        </w:rPr>
        <w:t>8B. Government</w:t>
      </w:r>
    </w:p>
    <w:p w14:paraId="0786ED55" w14:textId="77777777" w:rsidR="00261396" w:rsidRPr="00B73641" w:rsidRDefault="00261396" w:rsidP="00261396">
      <w:pPr>
        <w:pStyle w:val="NoSpacing"/>
        <w:rPr>
          <w:rFonts w:cs="Calibri"/>
        </w:rPr>
      </w:pPr>
      <w:r w:rsidRPr="00B73641">
        <w:rPr>
          <w:rFonts w:cs="Calibri"/>
        </w:rPr>
        <w:t>8</w:t>
      </w:r>
      <w:r>
        <w:rPr>
          <w:rFonts w:cs="Calibri"/>
        </w:rPr>
        <w:t>C</w:t>
      </w:r>
      <w:r w:rsidRPr="00B73641">
        <w:rPr>
          <w:rFonts w:cs="Calibri"/>
        </w:rPr>
        <w:t>. Business to Business</w:t>
      </w:r>
    </w:p>
    <w:p w14:paraId="5E4B87DB" w14:textId="77777777" w:rsidR="00261396" w:rsidRPr="00B73641" w:rsidRDefault="00261396" w:rsidP="00261396">
      <w:pPr>
        <w:pStyle w:val="NoSpacing"/>
        <w:rPr>
          <w:rFonts w:cs="Calibri"/>
        </w:rPr>
      </w:pPr>
      <w:r w:rsidRPr="00B73641">
        <w:rPr>
          <w:rFonts w:cs="Calibri"/>
        </w:rPr>
        <w:t>8</w:t>
      </w:r>
      <w:r>
        <w:rPr>
          <w:rFonts w:cs="Calibri"/>
        </w:rPr>
        <w:t>D</w:t>
      </w:r>
      <w:r w:rsidRPr="00B73641">
        <w:rPr>
          <w:rFonts w:cs="Calibri"/>
        </w:rPr>
        <w:t>. Consumer Products</w:t>
      </w:r>
    </w:p>
    <w:p w14:paraId="12A7BC52" w14:textId="77777777" w:rsidR="00261396" w:rsidRPr="00B73641" w:rsidRDefault="00261396" w:rsidP="00261396">
      <w:pPr>
        <w:pStyle w:val="NoSpacing"/>
        <w:rPr>
          <w:rFonts w:cs="Calibri"/>
        </w:rPr>
      </w:pPr>
      <w:r w:rsidRPr="00B73641">
        <w:rPr>
          <w:rFonts w:cs="Calibri"/>
        </w:rPr>
        <w:t>8</w:t>
      </w:r>
      <w:r>
        <w:rPr>
          <w:rFonts w:cs="Calibri"/>
        </w:rPr>
        <w:t>E</w:t>
      </w:r>
      <w:r w:rsidRPr="00B73641">
        <w:rPr>
          <w:rFonts w:cs="Calibri"/>
        </w:rPr>
        <w:t>. Consumer Services</w:t>
      </w:r>
    </w:p>
    <w:p w14:paraId="47F04E82" w14:textId="77777777" w:rsidR="00261396" w:rsidRPr="00B73641" w:rsidRDefault="00261396" w:rsidP="00261396">
      <w:pPr>
        <w:pStyle w:val="NoSpacing"/>
        <w:rPr>
          <w:rFonts w:cs="Calibri"/>
        </w:rPr>
      </w:pPr>
      <w:r w:rsidRPr="6C177112">
        <w:rPr>
          <w:rFonts w:cs="Calibri"/>
        </w:rPr>
        <w:t>Includes creative and effective integrated campaign</w:t>
      </w:r>
      <w:r>
        <w:rPr>
          <w:rFonts w:cs="Calibri"/>
        </w:rPr>
        <w:t>s</w:t>
      </w:r>
      <w:r w:rsidRPr="6C177112">
        <w:rPr>
          <w:rFonts w:cs="Calibri"/>
        </w:rPr>
        <w:t>, along with other marketing or communications</w:t>
      </w:r>
      <w:r>
        <w:rPr>
          <w:rFonts w:cs="Calibri"/>
        </w:rPr>
        <w:t xml:space="preserve"> including </w:t>
      </w:r>
      <w:r w:rsidRPr="004C2D58">
        <w:rPr>
          <w:rFonts w:cs="Calibri"/>
        </w:rPr>
        <w:t>paid, earned, shared</w:t>
      </w:r>
      <w:r>
        <w:rPr>
          <w:rFonts w:cs="Calibri"/>
        </w:rPr>
        <w:t xml:space="preserve"> </w:t>
      </w:r>
      <w:r w:rsidRPr="004C2D58">
        <w:rPr>
          <w:rFonts w:cs="Calibri"/>
        </w:rPr>
        <w:t>and owned efforts</w:t>
      </w:r>
      <w:r w:rsidRPr="6C177112">
        <w:rPr>
          <w:rFonts w:cs="Calibri"/>
        </w:rPr>
        <w:t xml:space="preserve">. </w:t>
      </w:r>
      <w:r>
        <w:rPr>
          <w:rFonts w:cs="Calibri"/>
        </w:rPr>
        <w:t>D</w:t>
      </w:r>
      <w:r w:rsidRPr="6C177112">
        <w:rPr>
          <w:rFonts w:cs="Calibri"/>
        </w:rPr>
        <w:t xml:space="preserve">emonstrate the </w:t>
      </w:r>
      <w:r>
        <w:rPr>
          <w:rFonts w:cs="Calibri"/>
        </w:rPr>
        <w:t>meaningful PR/communications components and how they integrated with other disciplines.</w:t>
      </w:r>
    </w:p>
    <w:p w14:paraId="6900BE52" w14:textId="77777777" w:rsidR="00261396" w:rsidRPr="00B73641" w:rsidRDefault="00261396" w:rsidP="00261396">
      <w:pPr>
        <w:pStyle w:val="NoSpacing"/>
        <w:rPr>
          <w:rFonts w:cs="Calibri"/>
        </w:rPr>
      </w:pPr>
      <w:r w:rsidRPr="00B73641">
        <w:rPr>
          <w:rFonts w:cs="Calibri"/>
        </w:rPr>
        <w:t> </w:t>
      </w:r>
    </w:p>
    <w:p w14:paraId="73972F14" w14:textId="77777777" w:rsidR="00316B9F" w:rsidRDefault="00316B9F" w:rsidP="00261396">
      <w:pPr>
        <w:pStyle w:val="NoSpacing"/>
        <w:rPr>
          <w:rFonts w:cs="Calibri"/>
          <w:b/>
          <w:bCs/>
        </w:rPr>
      </w:pPr>
    </w:p>
    <w:p w14:paraId="6D850A15" w14:textId="77777777" w:rsidR="008C1D91" w:rsidRDefault="008C1D91" w:rsidP="00261396">
      <w:pPr>
        <w:pStyle w:val="NoSpacing"/>
        <w:rPr>
          <w:rFonts w:cs="Calibri"/>
          <w:b/>
          <w:bCs/>
        </w:rPr>
      </w:pPr>
    </w:p>
    <w:p w14:paraId="7D851468" w14:textId="77777777" w:rsidR="008C1D91" w:rsidRDefault="008C1D91" w:rsidP="00261396">
      <w:pPr>
        <w:pStyle w:val="NoSpacing"/>
        <w:rPr>
          <w:rFonts w:cs="Calibri"/>
          <w:b/>
          <w:bCs/>
        </w:rPr>
      </w:pPr>
    </w:p>
    <w:p w14:paraId="6AFF155C" w14:textId="77777777" w:rsidR="008C1D91" w:rsidRDefault="008C1D91" w:rsidP="00261396">
      <w:pPr>
        <w:pStyle w:val="NoSpacing"/>
        <w:rPr>
          <w:rFonts w:cs="Calibri"/>
          <w:b/>
          <w:bCs/>
        </w:rPr>
      </w:pPr>
    </w:p>
    <w:p w14:paraId="5C923B9C" w14:textId="756CD39D" w:rsidR="00261396" w:rsidRPr="00B73641" w:rsidRDefault="00261396" w:rsidP="00261396">
      <w:pPr>
        <w:pStyle w:val="NoSpacing"/>
        <w:rPr>
          <w:rFonts w:cs="Calibri"/>
        </w:rPr>
      </w:pPr>
      <w:r w:rsidRPr="00B73641">
        <w:rPr>
          <w:rFonts w:cs="Calibri"/>
          <w:b/>
          <w:bCs/>
        </w:rPr>
        <w:t>9. INTERNAL COMMUNICATIONS</w:t>
      </w:r>
      <w:r w:rsidRPr="00B73641">
        <w:rPr>
          <w:rFonts w:cs="Calibri"/>
        </w:rPr>
        <w:br/>
        <w:t>9A. Associations/Government/Nonprofit Organizations</w:t>
      </w:r>
    </w:p>
    <w:p w14:paraId="7105B81F" w14:textId="77777777" w:rsidR="00261396" w:rsidRPr="00B73641" w:rsidRDefault="00261396" w:rsidP="00261396">
      <w:pPr>
        <w:pStyle w:val="NoSpacing"/>
        <w:rPr>
          <w:rFonts w:cs="Calibri"/>
        </w:rPr>
      </w:pPr>
      <w:r w:rsidRPr="6C177112">
        <w:rPr>
          <w:rFonts w:cs="Calibri"/>
        </w:rPr>
        <w:t>9B. Business</w:t>
      </w:r>
    </w:p>
    <w:p w14:paraId="03755F0C" w14:textId="77777777" w:rsidR="00261396" w:rsidRPr="00B73641" w:rsidRDefault="00261396" w:rsidP="00261396">
      <w:pPr>
        <w:pStyle w:val="NoSpacing"/>
        <w:rPr>
          <w:rFonts w:cs="Calibri"/>
        </w:rPr>
      </w:pPr>
      <w:r w:rsidRPr="6C177112">
        <w:rPr>
          <w:rFonts w:cs="Calibri"/>
        </w:rPr>
        <w:t>Includes programs targeted specifically to special publics directly allied with an organization, such as employees, members, affiliated dealers and franchisees.</w:t>
      </w:r>
    </w:p>
    <w:p w14:paraId="48CC047C" w14:textId="77777777" w:rsidR="00261396" w:rsidRPr="00B73641" w:rsidRDefault="00261396" w:rsidP="00261396">
      <w:pPr>
        <w:pStyle w:val="NoSpacing"/>
        <w:rPr>
          <w:rFonts w:cs="Calibri"/>
        </w:rPr>
      </w:pPr>
      <w:r w:rsidRPr="00B73641">
        <w:rPr>
          <w:rFonts w:cs="Calibri"/>
        </w:rPr>
        <w:t> </w:t>
      </w:r>
    </w:p>
    <w:p w14:paraId="55D4DA91" w14:textId="77777777" w:rsidR="00261396" w:rsidRPr="00B73641" w:rsidRDefault="00261396" w:rsidP="00261396">
      <w:pPr>
        <w:pStyle w:val="NoSpacing"/>
        <w:rPr>
          <w:rFonts w:cs="Calibri"/>
        </w:rPr>
      </w:pPr>
      <w:r w:rsidRPr="35E5458E">
        <w:rPr>
          <w:rFonts w:cs="Calibri"/>
          <w:b/>
          <w:bCs/>
        </w:rPr>
        <w:lastRenderedPageBreak/>
        <w:t>10. ISSUES MANAGEMENT</w:t>
      </w:r>
      <w:r>
        <w:br/>
      </w:r>
      <w:r w:rsidRPr="35E5458E">
        <w:rPr>
          <w:rFonts w:cs="Calibri"/>
        </w:rPr>
        <w:t>For programs undertaken to deal with issues that could extraordinarily affect ongoing business strategy.</w:t>
      </w:r>
    </w:p>
    <w:p w14:paraId="61D1DE7D" w14:textId="77777777" w:rsidR="00261396" w:rsidRPr="00B73641" w:rsidRDefault="00261396" w:rsidP="00261396">
      <w:pPr>
        <w:pStyle w:val="NoSpacing"/>
        <w:rPr>
          <w:rFonts w:cs="Calibri"/>
        </w:rPr>
      </w:pPr>
      <w:r w:rsidRPr="00B73641">
        <w:rPr>
          <w:rFonts w:cs="Calibri"/>
        </w:rPr>
        <w:t> </w:t>
      </w:r>
    </w:p>
    <w:p w14:paraId="4B515E3E" w14:textId="77777777" w:rsidR="00261396" w:rsidRPr="00B73641" w:rsidRDefault="00261396" w:rsidP="00261396">
      <w:pPr>
        <w:pStyle w:val="NoSpacing"/>
        <w:rPr>
          <w:rFonts w:cs="Calibri"/>
        </w:rPr>
      </w:pPr>
      <w:r w:rsidRPr="00B73641">
        <w:rPr>
          <w:rFonts w:cs="Calibri"/>
          <w:b/>
          <w:bCs/>
        </w:rPr>
        <w:t>11. MARKETING</w:t>
      </w:r>
      <w:r w:rsidRPr="00B73641">
        <w:rPr>
          <w:rFonts w:cs="Calibri"/>
        </w:rPr>
        <w:br/>
        <w:t>11A. Business to Business</w:t>
      </w:r>
    </w:p>
    <w:p w14:paraId="0B993B88" w14:textId="77777777" w:rsidR="00261396" w:rsidRDefault="00261396" w:rsidP="00261396">
      <w:pPr>
        <w:pStyle w:val="NoSpacing"/>
        <w:rPr>
          <w:rFonts w:cs="Calibri"/>
        </w:rPr>
      </w:pPr>
      <w:r w:rsidRPr="31B110AC">
        <w:rPr>
          <w:rFonts w:cs="Calibri"/>
        </w:rPr>
        <w:t>11B. Consumer Products</w:t>
      </w:r>
      <w:r>
        <w:rPr>
          <w:rFonts w:cs="Calibri"/>
        </w:rPr>
        <w:t xml:space="preserve"> – Regional Focus</w:t>
      </w:r>
    </w:p>
    <w:p w14:paraId="108D7D11" w14:textId="77777777" w:rsidR="00261396" w:rsidRPr="00B73641" w:rsidRDefault="00261396" w:rsidP="00261396">
      <w:pPr>
        <w:pStyle w:val="NoSpacing"/>
        <w:rPr>
          <w:rFonts w:cs="Calibri"/>
        </w:rPr>
      </w:pPr>
      <w:r>
        <w:rPr>
          <w:rFonts w:cs="Calibri"/>
        </w:rPr>
        <w:t>11C. Consumer Products – National/International Focus</w:t>
      </w:r>
    </w:p>
    <w:p w14:paraId="1F03B28B" w14:textId="77777777" w:rsidR="00261396" w:rsidRPr="00B73641" w:rsidRDefault="00261396" w:rsidP="00261396">
      <w:pPr>
        <w:pStyle w:val="NoSpacing"/>
        <w:rPr>
          <w:rFonts w:cs="Calibri"/>
        </w:rPr>
      </w:pPr>
      <w:r w:rsidRPr="00B73641">
        <w:rPr>
          <w:rFonts w:cs="Calibri"/>
        </w:rPr>
        <w:t>11</w:t>
      </w:r>
      <w:r>
        <w:rPr>
          <w:rFonts w:cs="Calibri"/>
        </w:rPr>
        <w:t>D</w:t>
      </w:r>
      <w:r w:rsidRPr="00B73641">
        <w:rPr>
          <w:rFonts w:cs="Calibri"/>
        </w:rPr>
        <w:t>. Consumer Services</w:t>
      </w:r>
    </w:p>
    <w:p w14:paraId="6BE54F44" w14:textId="77777777" w:rsidR="00261396" w:rsidRPr="00B73641" w:rsidRDefault="00261396" w:rsidP="00261396">
      <w:pPr>
        <w:pStyle w:val="NoSpacing"/>
        <w:rPr>
          <w:rFonts w:cs="Calibri"/>
        </w:rPr>
      </w:pPr>
      <w:r w:rsidRPr="00B73641">
        <w:rPr>
          <w:rFonts w:cs="Calibri"/>
        </w:rPr>
        <w:t>Includes programs designed to introduce new products/services or promote existing products/services to a particular audience.</w:t>
      </w:r>
      <w:r w:rsidRPr="005D5D6E">
        <w:rPr>
          <w:rFonts w:cs="Calibri"/>
        </w:rPr>
        <w:t xml:space="preserve"> </w:t>
      </w:r>
    </w:p>
    <w:p w14:paraId="571EDC90" w14:textId="77777777" w:rsidR="00261396" w:rsidRPr="00B73641" w:rsidRDefault="00261396" w:rsidP="00261396">
      <w:pPr>
        <w:pStyle w:val="NoSpacing"/>
        <w:rPr>
          <w:rFonts w:cs="Calibri"/>
        </w:rPr>
      </w:pPr>
      <w:r w:rsidRPr="00B73641">
        <w:rPr>
          <w:rFonts w:cs="Calibri"/>
        </w:rPr>
        <w:t> </w:t>
      </w:r>
    </w:p>
    <w:p w14:paraId="560059B3" w14:textId="77777777" w:rsidR="00261396" w:rsidRPr="00B73641" w:rsidRDefault="00261396" w:rsidP="00261396">
      <w:pPr>
        <w:pStyle w:val="NoSpacing"/>
        <w:rPr>
          <w:rFonts w:cs="Calibri"/>
        </w:rPr>
      </w:pPr>
      <w:r w:rsidRPr="00B73641">
        <w:rPr>
          <w:rFonts w:cs="Calibri"/>
          <w:b/>
          <w:bCs/>
        </w:rPr>
        <w:t>12. MOST EFFECTIVE CAMPAIGN ON A $5,000 TO $10,000 BUDGET</w:t>
      </w:r>
      <w:r w:rsidRPr="00B73641">
        <w:rPr>
          <w:rFonts w:cs="Calibri"/>
        </w:rPr>
        <w:br/>
        <w:t>Effective campaign delivered within parameters of a limited budget. This does not include staff time and overhead.</w:t>
      </w:r>
    </w:p>
    <w:p w14:paraId="667E1C9D" w14:textId="77777777" w:rsidR="00261396" w:rsidRPr="00B73641" w:rsidRDefault="00261396" w:rsidP="00261396">
      <w:pPr>
        <w:pStyle w:val="NoSpacing"/>
        <w:rPr>
          <w:rFonts w:cs="Calibri"/>
        </w:rPr>
      </w:pPr>
      <w:r w:rsidRPr="00B73641">
        <w:rPr>
          <w:rFonts w:cs="Calibri"/>
          <w:b/>
          <w:bCs/>
        </w:rPr>
        <w:t> </w:t>
      </w:r>
    </w:p>
    <w:p w14:paraId="0F1CA527" w14:textId="77777777" w:rsidR="00261396" w:rsidRDefault="00261396" w:rsidP="00261396">
      <w:pPr>
        <w:pStyle w:val="NoSpacing"/>
        <w:rPr>
          <w:rFonts w:cs="Calibri"/>
        </w:rPr>
      </w:pPr>
      <w:r w:rsidRPr="00B73641">
        <w:rPr>
          <w:rFonts w:cs="Calibri"/>
          <w:b/>
          <w:bCs/>
        </w:rPr>
        <w:t>13. MOST EFFECTIVE CAMPAIGN ON A SHOESTRING BUDGET ($5,000 OR LESS)</w:t>
      </w:r>
      <w:r w:rsidRPr="00B73641">
        <w:rPr>
          <w:rFonts w:cs="Calibri"/>
        </w:rPr>
        <w:br/>
        <w:t>Successful campaign despite constraints of a small budget. This does not include staff time and overhead.</w:t>
      </w:r>
    </w:p>
    <w:p w14:paraId="58F89525" w14:textId="77777777" w:rsidR="00261396" w:rsidRDefault="00261396" w:rsidP="00261396">
      <w:pPr>
        <w:pStyle w:val="NoSpacing"/>
        <w:rPr>
          <w:rFonts w:cs="Calibri"/>
        </w:rPr>
      </w:pPr>
    </w:p>
    <w:p w14:paraId="537E8D53" w14:textId="77777777" w:rsidR="00261396" w:rsidRDefault="00261396" w:rsidP="00261396">
      <w:pPr>
        <w:pStyle w:val="NoSpacing"/>
        <w:rPr>
          <w:rFonts w:cs="Calibri"/>
        </w:rPr>
      </w:pPr>
      <w:r w:rsidRPr="00B73641">
        <w:rPr>
          <w:rFonts w:cs="Calibri"/>
          <w:b/>
          <w:bCs/>
        </w:rPr>
        <w:t>1</w:t>
      </w:r>
      <w:r>
        <w:rPr>
          <w:rFonts w:cs="Calibri"/>
          <w:b/>
          <w:bCs/>
        </w:rPr>
        <w:t>4</w:t>
      </w:r>
      <w:r w:rsidRPr="00B73641">
        <w:rPr>
          <w:rFonts w:cs="Calibri"/>
          <w:b/>
          <w:bCs/>
        </w:rPr>
        <w:t xml:space="preserve">. MOST EFFECTIVE DIVERSITY, EQUITY AND INCLUSION (DEI) CAMPAIGN </w:t>
      </w:r>
      <w:r w:rsidRPr="00B73641">
        <w:rPr>
          <w:rFonts w:cs="Calibri"/>
        </w:rPr>
        <w:br/>
        <w:t>Efforts devoted to promoting inclusivity and/or dismantle discrimination for racial, ethnic, religious or sexual orientation and gender differences.</w:t>
      </w:r>
    </w:p>
    <w:p w14:paraId="39007DAC" w14:textId="77777777" w:rsidR="00261396" w:rsidRDefault="00261396" w:rsidP="00261396">
      <w:pPr>
        <w:pStyle w:val="NoSpacing"/>
        <w:rPr>
          <w:rFonts w:cs="Calibri"/>
        </w:rPr>
      </w:pPr>
    </w:p>
    <w:p w14:paraId="62E20520" w14:textId="77777777" w:rsidR="00261396" w:rsidRDefault="00261396" w:rsidP="00261396">
      <w:pPr>
        <w:pStyle w:val="NoSpacing"/>
        <w:rPr>
          <w:rFonts w:cs="Calibri"/>
          <w:b/>
          <w:bCs/>
          <w:caps/>
        </w:rPr>
      </w:pPr>
      <w:r>
        <w:rPr>
          <w:rFonts w:cs="Calibri"/>
          <w:b/>
          <w:bCs/>
          <w:caps/>
        </w:rPr>
        <w:t xml:space="preserve">15. </w:t>
      </w:r>
      <w:r w:rsidRPr="00E036CB">
        <w:rPr>
          <w:rFonts w:cs="Calibri"/>
          <w:b/>
          <w:bCs/>
          <w:caps/>
        </w:rPr>
        <w:t>Climate Action &amp; Environmental Sustainability</w:t>
      </w:r>
    </w:p>
    <w:p w14:paraId="13EB8E12" w14:textId="77777777" w:rsidR="00261396" w:rsidRPr="00A245AE" w:rsidRDefault="00261396" w:rsidP="00261396">
      <w:pPr>
        <w:pStyle w:val="NoSpacing"/>
        <w:rPr>
          <w:rFonts w:cs="Calibri"/>
        </w:rPr>
      </w:pPr>
      <w:r w:rsidRPr="00E036CB">
        <w:rPr>
          <w:rFonts w:cs="Calibri"/>
        </w:rPr>
        <w:t>This honors excellence in energy efficiency, natural resources, programs and campaigns that limit greenhouse gas emissions, minimize waste and contamination, protect and restore ecosystems, and contribute to the adaptation to climate change.</w:t>
      </w:r>
      <w:r w:rsidRPr="00A245AE">
        <w:rPr>
          <w:rFonts w:cs="Calibri"/>
        </w:rPr>
        <w:t xml:space="preserve">  </w:t>
      </w:r>
      <w:r w:rsidRPr="00A245AE">
        <w:rPr>
          <w:rFonts w:cs="Calibri"/>
        </w:rPr>
        <w:br/>
      </w:r>
    </w:p>
    <w:p w14:paraId="4EB5FC2A" w14:textId="77777777" w:rsidR="00261396" w:rsidRDefault="00261396" w:rsidP="00261396">
      <w:pPr>
        <w:pStyle w:val="NoSpacing"/>
        <w:rPr>
          <w:rFonts w:cs="Calibri"/>
        </w:rPr>
      </w:pPr>
      <w:r>
        <w:rPr>
          <w:rFonts w:cs="Calibri"/>
          <w:b/>
          <w:bCs/>
          <w:caps/>
        </w:rPr>
        <w:t xml:space="preserve">16. </w:t>
      </w:r>
      <w:r w:rsidRPr="00680CD2">
        <w:rPr>
          <w:rFonts w:cs="Calibri"/>
          <w:b/>
          <w:bCs/>
          <w:caps/>
        </w:rPr>
        <w:t>Corporate Citizenship</w:t>
      </w:r>
    </w:p>
    <w:p w14:paraId="3697B6DE" w14:textId="77777777" w:rsidR="00261396" w:rsidRDefault="00261396" w:rsidP="00261396">
      <w:pPr>
        <w:pStyle w:val="NoSpacing"/>
        <w:rPr>
          <w:rFonts w:cs="Calibri"/>
        </w:rPr>
      </w:pPr>
      <w:r w:rsidRPr="00680CD2">
        <w:rPr>
          <w:rFonts w:cs="Calibri"/>
        </w:rPr>
        <w:t xml:space="preserve">This celebrates campaigns and programs that ignite individuals, technology, and partnerships to create positive impact for society at the local, national or international level; including but not limited to areas such as poverty, hunger, housing, health and well-being, climate, equity, education, and human rights. </w:t>
      </w:r>
    </w:p>
    <w:p w14:paraId="754F33CB" w14:textId="77777777" w:rsidR="00261396" w:rsidRPr="00A06DB3" w:rsidRDefault="00261396" w:rsidP="00261396">
      <w:pPr>
        <w:pStyle w:val="NoSpacing"/>
        <w:rPr>
          <w:rFonts w:cs="Calibri"/>
        </w:rPr>
      </w:pPr>
    </w:p>
    <w:p w14:paraId="7A82E815" w14:textId="77777777" w:rsidR="00261396" w:rsidRPr="00B73641" w:rsidRDefault="00261396" w:rsidP="00261396">
      <w:pPr>
        <w:pStyle w:val="NoSpacing"/>
        <w:rPr>
          <w:rFonts w:cs="Calibri"/>
        </w:rPr>
      </w:pPr>
      <w:r w:rsidRPr="00B73641">
        <w:rPr>
          <w:rFonts w:cs="Calibri"/>
          <w:b/>
          <w:bCs/>
        </w:rPr>
        <w:t>1</w:t>
      </w:r>
      <w:r>
        <w:rPr>
          <w:rFonts w:cs="Calibri"/>
          <w:b/>
          <w:bCs/>
        </w:rPr>
        <w:t>7</w:t>
      </w:r>
      <w:r w:rsidRPr="00B73641">
        <w:rPr>
          <w:rFonts w:cs="Calibri"/>
          <w:b/>
          <w:bCs/>
        </w:rPr>
        <w:t>. MULTICULTURAL PUBLIC RELATIONS</w:t>
      </w:r>
      <w:r w:rsidRPr="00B73641">
        <w:rPr>
          <w:rFonts w:cs="Calibri"/>
        </w:rPr>
        <w:br/>
        <w:t>For any type of program, such as institutional, marketing and community relations, specifically targeted to a cultural group.</w:t>
      </w:r>
    </w:p>
    <w:p w14:paraId="40737A56" w14:textId="1702C1A1" w:rsidR="00261396" w:rsidRPr="00B73641" w:rsidRDefault="00261396" w:rsidP="00261396">
      <w:pPr>
        <w:pStyle w:val="NoSpacing"/>
        <w:rPr>
          <w:rFonts w:cs="Calibri"/>
        </w:rPr>
      </w:pPr>
      <w:r w:rsidRPr="00B73641">
        <w:rPr>
          <w:rFonts w:cs="Calibri"/>
        </w:rPr>
        <w:t>  </w:t>
      </w:r>
    </w:p>
    <w:p w14:paraId="29291899" w14:textId="77777777" w:rsidR="00261396" w:rsidRPr="00B73641" w:rsidRDefault="00261396" w:rsidP="00261396">
      <w:pPr>
        <w:pStyle w:val="NoSpacing"/>
        <w:rPr>
          <w:rFonts w:cs="Calibri"/>
        </w:rPr>
      </w:pPr>
      <w:r w:rsidRPr="31B110AC">
        <w:rPr>
          <w:rFonts w:cs="Calibri"/>
          <w:b/>
          <w:bCs/>
        </w:rPr>
        <w:t>1</w:t>
      </w:r>
      <w:r>
        <w:rPr>
          <w:rFonts w:cs="Calibri"/>
          <w:b/>
          <w:bCs/>
        </w:rPr>
        <w:t>8</w:t>
      </w:r>
      <w:r w:rsidRPr="31B110AC">
        <w:rPr>
          <w:rFonts w:cs="Calibri"/>
          <w:b/>
          <w:bCs/>
        </w:rPr>
        <w:t>. PUBLIC AFFAIRS</w:t>
      </w:r>
      <w:r>
        <w:br/>
      </w:r>
      <w:r w:rsidRPr="31B110AC">
        <w:rPr>
          <w:rFonts w:cs="Calibri"/>
        </w:rPr>
        <w:t>Includes programs specifically designed to influence public policy and/or affect legislation, regulations, political activities or candidacies — at the local, state or federal government levels — so that the entity funding the program benefits.</w:t>
      </w:r>
    </w:p>
    <w:p w14:paraId="28A179E1" w14:textId="77777777" w:rsidR="00261396" w:rsidRPr="00832B30" w:rsidRDefault="00261396" w:rsidP="00261396">
      <w:pPr>
        <w:pStyle w:val="NoSpacing"/>
        <w:rPr>
          <w:rFonts w:cs="Calibri"/>
        </w:rPr>
      </w:pPr>
      <w:r w:rsidRPr="6C8037B4">
        <w:rPr>
          <w:rFonts w:cs="Calibri"/>
        </w:rPr>
        <w:t> </w:t>
      </w:r>
    </w:p>
    <w:p w14:paraId="55CD6D7A" w14:textId="77777777" w:rsidR="00261396" w:rsidRPr="00B73641" w:rsidRDefault="00261396" w:rsidP="00261396">
      <w:pPr>
        <w:pStyle w:val="NoSpacing"/>
        <w:rPr>
          <w:rFonts w:cs="Calibri"/>
        </w:rPr>
      </w:pPr>
      <w:r>
        <w:rPr>
          <w:rFonts w:cs="Calibri"/>
          <w:b/>
          <w:bCs/>
        </w:rPr>
        <w:t>19</w:t>
      </w:r>
      <w:r w:rsidRPr="00B73641">
        <w:rPr>
          <w:rFonts w:cs="Calibri"/>
          <w:b/>
          <w:bCs/>
        </w:rPr>
        <w:t>. PUBLIC SERVICE</w:t>
      </w:r>
      <w:r w:rsidRPr="00B73641">
        <w:rPr>
          <w:rFonts w:cs="Calibri"/>
        </w:rPr>
        <w:br/>
        <w:t>1</w:t>
      </w:r>
      <w:r>
        <w:rPr>
          <w:rFonts w:cs="Calibri"/>
        </w:rPr>
        <w:t>9</w:t>
      </w:r>
      <w:r w:rsidRPr="00B73641">
        <w:rPr>
          <w:rFonts w:cs="Calibri"/>
        </w:rPr>
        <w:t>A. Associations/Government/Nonprofit Organizations</w:t>
      </w:r>
    </w:p>
    <w:p w14:paraId="44EDB8C3" w14:textId="77777777" w:rsidR="00261396" w:rsidRPr="00B73641" w:rsidRDefault="00261396" w:rsidP="00261396">
      <w:pPr>
        <w:pStyle w:val="NoSpacing"/>
        <w:rPr>
          <w:rFonts w:cs="Calibri"/>
        </w:rPr>
      </w:pPr>
      <w:r w:rsidRPr="00B73641">
        <w:rPr>
          <w:rFonts w:cs="Calibri"/>
        </w:rPr>
        <w:t>1</w:t>
      </w:r>
      <w:r>
        <w:rPr>
          <w:rFonts w:cs="Calibri"/>
        </w:rPr>
        <w:t>9</w:t>
      </w:r>
      <w:r w:rsidRPr="00B73641">
        <w:rPr>
          <w:rFonts w:cs="Calibri"/>
        </w:rPr>
        <w:t>B. Business</w:t>
      </w:r>
    </w:p>
    <w:p w14:paraId="6ED5E9B4" w14:textId="77777777" w:rsidR="00261396" w:rsidRPr="00B73641" w:rsidRDefault="00261396" w:rsidP="00261396">
      <w:pPr>
        <w:pStyle w:val="NoSpacing"/>
        <w:rPr>
          <w:rFonts w:cs="Calibri"/>
        </w:rPr>
      </w:pPr>
      <w:r w:rsidRPr="00B73641">
        <w:rPr>
          <w:rFonts w:cs="Calibri"/>
        </w:rPr>
        <w:t>1</w:t>
      </w:r>
      <w:r>
        <w:rPr>
          <w:rFonts w:cs="Calibri"/>
        </w:rPr>
        <w:t>9</w:t>
      </w:r>
      <w:r w:rsidRPr="00B73641">
        <w:rPr>
          <w:rFonts w:cs="Calibri"/>
        </w:rPr>
        <w:t>C. Partnerships (Funded jointly by businesses and other organizations, including nonprofit and government)</w:t>
      </w:r>
    </w:p>
    <w:p w14:paraId="1F738891" w14:textId="77777777" w:rsidR="00261396" w:rsidRPr="00B73641" w:rsidRDefault="00261396" w:rsidP="00261396">
      <w:pPr>
        <w:pStyle w:val="NoSpacing"/>
        <w:rPr>
          <w:rFonts w:cs="Calibri"/>
        </w:rPr>
      </w:pPr>
      <w:r w:rsidRPr="00B73641">
        <w:rPr>
          <w:rFonts w:cs="Calibri"/>
        </w:rPr>
        <w:t>Includes programs that advance public understanding of societal issues, problems or concerns.</w:t>
      </w:r>
    </w:p>
    <w:p w14:paraId="0A196E88" w14:textId="12A2152D" w:rsidR="00316B9F" w:rsidRDefault="00261396" w:rsidP="6C8037B4">
      <w:pPr>
        <w:pStyle w:val="NoSpacing"/>
        <w:rPr>
          <w:rFonts w:cs="Calibri"/>
        </w:rPr>
      </w:pPr>
      <w:r w:rsidRPr="6C8037B4">
        <w:rPr>
          <w:rFonts w:cs="Calibri"/>
        </w:rPr>
        <w:t> </w:t>
      </w:r>
    </w:p>
    <w:p w14:paraId="6A877003" w14:textId="77777777" w:rsidR="008C1D91" w:rsidRDefault="008C1D91" w:rsidP="00261396">
      <w:pPr>
        <w:pStyle w:val="NoSpacing"/>
        <w:rPr>
          <w:rFonts w:cs="Calibri"/>
          <w:b/>
          <w:bCs/>
        </w:rPr>
      </w:pPr>
    </w:p>
    <w:p w14:paraId="0A3F8E3D" w14:textId="56E356D8" w:rsidR="00261396" w:rsidRPr="00B73641" w:rsidRDefault="00261396" w:rsidP="00261396">
      <w:pPr>
        <w:pStyle w:val="NoSpacing"/>
        <w:rPr>
          <w:rFonts w:cs="Calibri"/>
        </w:rPr>
      </w:pPr>
      <w:r>
        <w:rPr>
          <w:rFonts w:cs="Calibri"/>
          <w:b/>
          <w:bCs/>
        </w:rPr>
        <w:t>20</w:t>
      </w:r>
      <w:r w:rsidRPr="00B73641">
        <w:rPr>
          <w:rFonts w:cs="Calibri"/>
          <w:b/>
          <w:bCs/>
        </w:rPr>
        <w:t>. REPUTATION/BRAND MANAGEMENT</w:t>
      </w:r>
      <w:r w:rsidRPr="00B73641">
        <w:rPr>
          <w:rFonts w:cs="Calibri"/>
        </w:rPr>
        <w:br/>
      </w:r>
      <w:r>
        <w:rPr>
          <w:rFonts w:cs="Calibri"/>
        </w:rPr>
        <w:t>20</w:t>
      </w:r>
      <w:r w:rsidRPr="00B73641">
        <w:rPr>
          <w:rFonts w:cs="Calibri"/>
        </w:rPr>
        <w:t>A. Associations/Government/Nonprofit Organizations</w:t>
      </w:r>
    </w:p>
    <w:p w14:paraId="434062D9" w14:textId="77777777" w:rsidR="00261396" w:rsidRPr="00B73641" w:rsidRDefault="00261396" w:rsidP="00261396">
      <w:pPr>
        <w:pStyle w:val="NoSpacing"/>
        <w:rPr>
          <w:rFonts w:cs="Calibri"/>
        </w:rPr>
      </w:pPr>
      <w:r>
        <w:rPr>
          <w:rFonts w:cs="Calibri"/>
        </w:rPr>
        <w:t>20</w:t>
      </w:r>
      <w:r w:rsidRPr="6C177112">
        <w:rPr>
          <w:rFonts w:cs="Calibri"/>
        </w:rPr>
        <w:t>B. Business</w:t>
      </w:r>
    </w:p>
    <w:p w14:paraId="181CEA83" w14:textId="77777777" w:rsidR="00261396" w:rsidRPr="00B73641" w:rsidRDefault="00261396" w:rsidP="00261396">
      <w:pPr>
        <w:pStyle w:val="NoSpacing"/>
        <w:rPr>
          <w:rFonts w:cs="Calibri"/>
        </w:rPr>
      </w:pPr>
      <w:r w:rsidRPr="00B73641">
        <w:rPr>
          <w:rFonts w:cs="Calibri"/>
        </w:rPr>
        <w:t>Programs designed to enhance, promote or improve the reputation of an organization with its publics or key elements of its publics, either proactively or in response to an issue, event or market occurrence.</w:t>
      </w:r>
    </w:p>
    <w:p w14:paraId="285D689A" w14:textId="77777777" w:rsidR="00261396" w:rsidRPr="00B73641" w:rsidRDefault="00261396" w:rsidP="00261396">
      <w:pPr>
        <w:pStyle w:val="NoSpacing"/>
        <w:rPr>
          <w:rFonts w:cs="Calibri"/>
        </w:rPr>
      </w:pPr>
    </w:p>
    <w:p w14:paraId="7033AD86" w14:textId="30B4DF56" w:rsidR="6C8037B4" w:rsidRDefault="6C8037B4" w:rsidP="6C8037B4">
      <w:pPr>
        <w:spacing w:after="0" w:line="240" w:lineRule="auto"/>
        <w:rPr>
          <w:rFonts w:cs="Calibri"/>
          <w:b/>
          <w:bCs/>
          <w:color w:val="1F4E79" w:themeColor="accent5" w:themeShade="80"/>
          <w:sz w:val="36"/>
          <w:szCs w:val="36"/>
        </w:rPr>
      </w:pPr>
    </w:p>
    <w:p w14:paraId="22829A96" w14:textId="77777777" w:rsidR="00261396" w:rsidRPr="00B73641" w:rsidRDefault="00261396" w:rsidP="00261396">
      <w:pPr>
        <w:spacing w:after="0" w:line="240" w:lineRule="auto"/>
        <w:rPr>
          <w:rFonts w:cs="Calibri"/>
          <w:b/>
          <w:color w:val="1F4E79"/>
          <w:sz w:val="36"/>
          <w:szCs w:val="36"/>
        </w:rPr>
      </w:pPr>
      <w:r w:rsidRPr="00B73641">
        <w:rPr>
          <w:rFonts w:cs="Calibri"/>
          <w:b/>
          <w:color w:val="1F4E79"/>
          <w:sz w:val="36"/>
          <w:szCs w:val="36"/>
        </w:rPr>
        <w:t>Best of Silver Anvil</w:t>
      </w:r>
    </w:p>
    <w:p w14:paraId="077140A4" w14:textId="77777777" w:rsidR="00261396" w:rsidRPr="00B73641" w:rsidRDefault="00261396" w:rsidP="00261396">
      <w:pPr>
        <w:rPr>
          <w:rFonts w:cs="Calibri"/>
        </w:rPr>
      </w:pPr>
      <w:r w:rsidRPr="6C8037B4">
        <w:rPr>
          <w:rFonts w:cs="Calibri"/>
        </w:rPr>
        <w:t>A Best of Silver Anvil Award recipient is selected from among the year’s Silver Anvil Strategic Campaign Award winners. The Best of Silver Anvil winner represents the pinnacle of excellence in public relations programming and demonstrates public relations’ strategic value and ability to drive critical business outcomes.</w:t>
      </w:r>
    </w:p>
    <w:p w14:paraId="6D72D805" w14:textId="37725035" w:rsidR="6C8037B4" w:rsidRDefault="6C8037B4" w:rsidP="6C8037B4">
      <w:pPr>
        <w:rPr>
          <w:rFonts w:cs="Calibri"/>
          <w:sz w:val="36"/>
          <w:szCs w:val="36"/>
        </w:rPr>
      </w:pPr>
    </w:p>
    <w:p w14:paraId="343516EC" w14:textId="1BC320DF" w:rsidR="00261396" w:rsidRPr="00A35D41" w:rsidRDefault="00261396" w:rsidP="00261396">
      <w:pPr>
        <w:rPr>
          <w:rFonts w:cs="Calibri"/>
        </w:rPr>
      </w:pPr>
      <w:r w:rsidRPr="00A35D41">
        <w:rPr>
          <w:rFonts w:cs="Calibri"/>
          <w:sz w:val="36"/>
          <w:szCs w:val="36"/>
        </w:rPr>
        <w:t>SILVER ANVIL ORGANIZATIONAL AWARDS</w:t>
      </w:r>
    </w:p>
    <w:p w14:paraId="73BD33D9" w14:textId="77777777" w:rsidR="00261396" w:rsidRPr="00801508" w:rsidRDefault="00261396" w:rsidP="00261396">
      <w:pPr>
        <w:pStyle w:val="NoSpacing"/>
        <w:rPr>
          <w:rFonts w:cs="Calibri"/>
        </w:rPr>
      </w:pPr>
      <w:r>
        <w:rPr>
          <w:rFonts w:cs="Calibri"/>
          <w:b/>
          <w:bCs/>
        </w:rPr>
        <w:t xml:space="preserve">1. </w:t>
      </w:r>
      <w:r w:rsidRPr="00801508">
        <w:rPr>
          <w:rFonts w:cs="Calibri"/>
          <w:b/>
          <w:bCs/>
        </w:rPr>
        <w:t>BEST IN-HOUSE TEAM</w:t>
      </w:r>
    </w:p>
    <w:p w14:paraId="3C7AFD0D" w14:textId="77777777" w:rsidR="00261396" w:rsidRPr="00801508" w:rsidRDefault="00261396" w:rsidP="00261396">
      <w:pPr>
        <w:pStyle w:val="NoSpacing"/>
        <w:rPr>
          <w:rFonts w:cs="Calibri"/>
        </w:rPr>
      </w:pPr>
      <w:r w:rsidRPr="00801508">
        <w:rPr>
          <w:rFonts w:cs="Calibri"/>
        </w:rPr>
        <w:t xml:space="preserve">1A. </w:t>
      </w:r>
      <w:r w:rsidRPr="00A35D41">
        <w:rPr>
          <w:rFonts w:cs="Calibri"/>
        </w:rPr>
        <w:t>Associations/Nonprofit Organizations</w:t>
      </w:r>
    </w:p>
    <w:p w14:paraId="554AA0E1" w14:textId="77777777" w:rsidR="00261396" w:rsidRPr="00801508" w:rsidRDefault="00261396" w:rsidP="00261396">
      <w:pPr>
        <w:pStyle w:val="NoSpacing"/>
        <w:rPr>
          <w:rFonts w:cs="Calibri"/>
        </w:rPr>
      </w:pPr>
      <w:r w:rsidRPr="00801508">
        <w:rPr>
          <w:rFonts w:cs="Calibri"/>
        </w:rPr>
        <w:t xml:space="preserve">1B. </w:t>
      </w:r>
      <w:r w:rsidRPr="00A35D41">
        <w:rPr>
          <w:rFonts w:cs="Calibri"/>
        </w:rPr>
        <w:t>Government</w:t>
      </w:r>
    </w:p>
    <w:p w14:paraId="2B0ACAAE" w14:textId="77777777" w:rsidR="00261396" w:rsidRPr="00801508" w:rsidRDefault="00261396" w:rsidP="00261396">
      <w:pPr>
        <w:pStyle w:val="NoSpacing"/>
        <w:rPr>
          <w:rFonts w:cs="Calibri"/>
        </w:rPr>
      </w:pPr>
      <w:r w:rsidRPr="00801508">
        <w:rPr>
          <w:rFonts w:cs="Calibri"/>
        </w:rPr>
        <w:t xml:space="preserve">1C. </w:t>
      </w:r>
      <w:r w:rsidRPr="00A35D41">
        <w:rPr>
          <w:rFonts w:cs="Calibri"/>
        </w:rPr>
        <w:t>Business</w:t>
      </w:r>
      <w:r w:rsidRPr="00801508">
        <w:rPr>
          <w:rFonts w:cs="Calibri"/>
        </w:rPr>
        <w:t xml:space="preserve"> </w:t>
      </w:r>
      <w:r>
        <w:rPr>
          <w:rFonts w:cs="Calibri"/>
        </w:rPr>
        <w:t>(</w:t>
      </w:r>
      <w:r w:rsidRPr="00A35D41">
        <w:rPr>
          <w:rFonts w:cs="Calibri"/>
        </w:rPr>
        <w:t>B</w:t>
      </w:r>
      <w:r w:rsidRPr="00801508">
        <w:rPr>
          <w:rFonts w:cs="Calibri"/>
        </w:rPr>
        <w:t xml:space="preserve">udget </w:t>
      </w:r>
      <w:r>
        <w:rPr>
          <w:rFonts w:cs="Calibri"/>
        </w:rPr>
        <w:t xml:space="preserve">less than </w:t>
      </w:r>
      <w:r w:rsidRPr="00A35D41">
        <w:rPr>
          <w:rFonts w:cs="Calibri"/>
        </w:rPr>
        <w:t>$</w:t>
      </w:r>
      <w:r w:rsidRPr="00801508">
        <w:rPr>
          <w:rFonts w:cs="Calibri"/>
        </w:rPr>
        <w:t>5M</w:t>
      </w:r>
      <w:r>
        <w:rPr>
          <w:rFonts w:cs="Calibri"/>
        </w:rPr>
        <w:t>)</w:t>
      </w:r>
    </w:p>
    <w:p w14:paraId="580E411D" w14:textId="77777777" w:rsidR="00261396" w:rsidRPr="00A35D41" w:rsidRDefault="00261396" w:rsidP="00261396">
      <w:pPr>
        <w:pStyle w:val="NoSpacing"/>
        <w:rPr>
          <w:rFonts w:cs="Calibri"/>
        </w:rPr>
      </w:pPr>
      <w:r w:rsidRPr="00801508">
        <w:rPr>
          <w:rFonts w:cs="Calibri"/>
        </w:rPr>
        <w:t xml:space="preserve">1D. </w:t>
      </w:r>
      <w:r w:rsidRPr="00A35D41">
        <w:rPr>
          <w:rFonts w:cs="Calibri"/>
        </w:rPr>
        <w:t>Business</w:t>
      </w:r>
      <w:r w:rsidRPr="00801508">
        <w:rPr>
          <w:rFonts w:cs="Calibri"/>
        </w:rPr>
        <w:t xml:space="preserve"> </w:t>
      </w:r>
      <w:r>
        <w:rPr>
          <w:rFonts w:cs="Calibri"/>
        </w:rPr>
        <w:t>(</w:t>
      </w:r>
      <w:r w:rsidRPr="00A35D41">
        <w:rPr>
          <w:rFonts w:cs="Calibri"/>
        </w:rPr>
        <w:t>B</w:t>
      </w:r>
      <w:r w:rsidRPr="00801508">
        <w:rPr>
          <w:rFonts w:cs="Calibri"/>
        </w:rPr>
        <w:t xml:space="preserve">udget </w:t>
      </w:r>
      <w:r w:rsidRPr="00A35D41">
        <w:rPr>
          <w:rFonts w:cs="Calibri"/>
        </w:rPr>
        <w:t>of $</w:t>
      </w:r>
      <w:r w:rsidRPr="00801508">
        <w:rPr>
          <w:rFonts w:cs="Calibri"/>
        </w:rPr>
        <w:t xml:space="preserve">5M </w:t>
      </w:r>
      <w:r w:rsidRPr="00A35D41">
        <w:rPr>
          <w:rFonts w:cs="Calibri"/>
        </w:rPr>
        <w:t>or More</w:t>
      </w:r>
      <w:r>
        <w:rPr>
          <w:rFonts w:cs="Calibri"/>
        </w:rPr>
        <w:t>)</w:t>
      </w:r>
    </w:p>
    <w:p w14:paraId="35E4CF73" w14:textId="77777777" w:rsidR="00261396" w:rsidRPr="00801508" w:rsidRDefault="00261396" w:rsidP="00261396">
      <w:pPr>
        <w:pStyle w:val="NoSpacing"/>
        <w:rPr>
          <w:rFonts w:cs="Calibri"/>
        </w:rPr>
      </w:pPr>
      <w:r w:rsidRPr="00801508">
        <w:rPr>
          <w:rFonts w:cs="Calibri"/>
        </w:rPr>
        <w:t>A public relations/</w:t>
      </w:r>
      <w:r w:rsidRPr="00A35D41">
        <w:rPr>
          <w:rFonts w:cs="Calibri"/>
        </w:rPr>
        <w:t>public affairs/</w:t>
      </w:r>
      <w:r w:rsidRPr="00801508">
        <w:rPr>
          <w:rFonts w:cs="Calibri"/>
        </w:rPr>
        <w:t>communications team that demonstrates excellence in public relations.</w:t>
      </w:r>
    </w:p>
    <w:p w14:paraId="25F7476B" w14:textId="77777777" w:rsidR="00261396" w:rsidRPr="00A35D41" w:rsidRDefault="00261396" w:rsidP="00261396">
      <w:pPr>
        <w:pStyle w:val="NoSpacing"/>
        <w:rPr>
          <w:rFonts w:cs="Calibri"/>
        </w:rPr>
      </w:pPr>
      <w:r w:rsidRPr="00A35D41">
        <w:rPr>
          <w:rFonts w:cs="Calibri"/>
        </w:rPr>
        <w:t> </w:t>
      </w:r>
    </w:p>
    <w:p w14:paraId="1A7BA924" w14:textId="77777777" w:rsidR="00261396" w:rsidRPr="00A35D41" w:rsidRDefault="00261396" w:rsidP="00261396">
      <w:pPr>
        <w:pStyle w:val="NoSpacing"/>
        <w:rPr>
          <w:rFonts w:cs="Calibri"/>
        </w:rPr>
      </w:pPr>
      <w:r w:rsidRPr="00A35D41">
        <w:rPr>
          <w:rFonts w:cs="Calibri"/>
          <w:b/>
          <w:bCs/>
        </w:rPr>
        <w:t>2. BEST AGENCY</w:t>
      </w:r>
      <w:r w:rsidRPr="00A35D41">
        <w:rPr>
          <w:rFonts w:cs="Calibri"/>
        </w:rPr>
        <w:br/>
        <w:t>2A. Best Boutique Agency (Revenue less than $5M)</w:t>
      </w:r>
    </w:p>
    <w:p w14:paraId="151498AE" w14:textId="77777777" w:rsidR="00261396" w:rsidRPr="00A35D41" w:rsidRDefault="00261396" w:rsidP="00261396">
      <w:pPr>
        <w:pStyle w:val="NoSpacing"/>
        <w:rPr>
          <w:rFonts w:cs="Calibri"/>
        </w:rPr>
      </w:pPr>
      <w:r w:rsidRPr="00A35D41">
        <w:rPr>
          <w:rFonts w:cs="Calibri"/>
        </w:rPr>
        <w:t>2B. Best Small Agency (Revenue $5M - $20M)</w:t>
      </w:r>
    </w:p>
    <w:p w14:paraId="52321371" w14:textId="77777777" w:rsidR="00261396" w:rsidRPr="00A35D41" w:rsidRDefault="00261396" w:rsidP="00261396">
      <w:pPr>
        <w:pStyle w:val="NoSpacing"/>
        <w:rPr>
          <w:rFonts w:cs="Calibri"/>
        </w:rPr>
      </w:pPr>
      <w:r w:rsidRPr="00A35D41">
        <w:rPr>
          <w:rFonts w:cs="Calibri"/>
        </w:rPr>
        <w:t>2C. Best Mid-Sized Agency  (Revenue $20M - 75M)</w:t>
      </w:r>
    </w:p>
    <w:p w14:paraId="6620B3C9" w14:textId="77777777" w:rsidR="00261396" w:rsidRPr="00A35D41" w:rsidRDefault="00261396" w:rsidP="00261396">
      <w:pPr>
        <w:pStyle w:val="NoSpacing"/>
        <w:rPr>
          <w:rFonts w:cs="Calibri"/>
        </w:rPr>
      </w:pPr>
      <w:r w:rsidRPr="00A35D41">
        <w:rPr>
          <w:rFonts w:cs="Calibri"/>
        </w:rPr>
        <w:t>2D. Best Large Agency (Revenue $75M - $200M)</w:t>
      </w:r>
    </w:p>
    <w:p w14:paraId="0F9E08C7" w14:textId="77777777" w:rsidR="00261396" w:rsidRPr="00A35D41" w:rsidRDefault="00261396" w:rsidP="00261396">
      <w:pPr>
        <w:pStyle w:val="NoSpacing"/>
        <w:rPr>
          <w:rFonts w:cs="Calibri"/>
        </w:rPr>
      </w:pPr>
      <w:r w:rsidRPr="00A35D41">
        <w:rPr>
          <w:rFonts w:cs="Calibri"/>
        </w:rPr>
        <w:t>2E. Best Mega Agency  (Revenue Over $200M)</w:t>
      </w:r>
    </w:p>
    <w:p w14:paraId="3CC37D34" w14:textId="5DED8063" w:rsidR="00261396" w:rsidRDefault="00261396" w:rsidP="00261396">
      <w:pPr>
        <w:pStyle w:val="NoSpacing"/>
        <w:rPr>
          <w:rFonts w:cs="Calibri"/>
          <w:b/>
          <w:bCs/>
          <w:sz w:val="28"/>
          <w:szCs w:val="28"/>
        </w:rPr>
      </w:pPr>
      <w:r w:rsidRPr="00A35D41">
        <w:rPr>
          <w:rFonts w:cs="Calibri"/>
        </w:rPr>
        <w:t xml:space="preserve">An agency team that demonstrates excellence in public relations. </w:t>
      </w:r>
      <w:r>
        <w:rPr>
          <w:rFonts w:cs="Calibri"/>
        </w:rPr>
        <w:br/>
      </w:r>
      <w:r>
        <w:rPr>
          <w:rFonts w:cs="Calibri"/>
        </w:rPr>
        <w:br/>
      </w:r>
      <w:r w:rsidRPr="004B7335">
        <w:rPr>
          <w:rFonts w:cs="Calibri"/>
          <w:b/>
          <w:bCs/>
        </w:rPr>
        <w:t xml:space="preserve">3. </w:t>
      </w:r>
      <w:r w:rsidRPr="00212B72">
        <w:rPr>
          <w:rFonts w:cs="Calibri"/>
          <w:b/>
          <w:bCs/>
          <w:caps/>
        </w:rPr>
        <w:t>Best Solution Provider</w:t>
      </w:r>
      <w:r>
        <w:rPr>
          <w:rFonts w:cs="Calibri"/>
          <w:b/>
          <w:bCs/>
          <w:caps/>
        </w:rPr>
        <w:t>/</w:t>
      </w:r>
      <w:r w:rsidRPr="00212B72">
        <w:rPr>
          <w:rFonts w:cs="Calibri"/>
          <w:b/>
          <w:bCs/>
          <w:caps/>
        </w:rPr>
        <w:t>Vendor</w:t>
      </w:r>
      <w:r>
        <w:rPr>
          <w:rFonts w:cs="Calibri"/>
          <w:b/>
          <w:bCs/>
        </w:rPr>
        <w:tab/>
      </w:r>
      <w:r>
        <w:rPr>
          <w:rFonts w:cs="Calibri"/>
          <w:b/>
          <w:bCs/>
        </w:rPr>
        <w:tab/>
      </w:r>
    </w:p>
    <w:p w14:paraId="32A71599" w14:textId="77777777" w:rsidR="00261396" w:rsidRDefault="00261396" w:rsidP="00261396">
      <w:pPr>
        <w:pStyle w:val="NoSpacing"/>
        <w:rPr>
          <w:rFonts w:cs="Calibri"/>
        </w:rPr>
      </w:pPr>
      <w:r>
        <w:rPr>
          <w:rFonts w:cs="Calibri"/>
        </w:rPr>
        <w:t xml:space="preserve">A PR/comms solution provider/vendor that demonstrates how its tool/platform is best in class and the meaningful impacts it has delivered for its clients and the industry. </w:t>
      </w:r>
      <w:r>
        <w:rPr>
          <w:rFonts w:cs="Calibri"/>
        </w:rPr>
        <w:br/>
        <w:t>3A. Media Monitoring</w:t>
      </w:r>
      <w:r>
        <w:rPr>
          <w:rFonts w:cs="Calibri"/>
        </w:rPr>
        <w:br/>
        <w:t>3B. AI-Automation Resource</w:t>
      </w:r>
      <w:r>
        <w:rPr>
          <w:rFonts w:cs="Calibri"/>
        </w:rPr>
        <w:br/>
        <w:t>3C. Media Database and Intelligence</w:t>
      </w:r>
    </w:p>
    <w:p w14:paraId="4EF46307" w14:textId="77777777" w:rsidR="00261396" w:rsidRDefault="00261396" w:rsidP="00261396">
      <w:pPr>
        <w:pStyle w:val="NoSpacing"/>
        <w:rPr>
          <w:rFonts w:cs="Calibri"/>
        </w:rPr>
      </w:pPr>
      <w:r>
        <w:rPr>
          <w:rFonts w:cs="Calibri"/>
        </w:rPr>
        <w:t xml:space="preserve">3D. Analytics </w:t>
      </w:r>
    </w:p>
    <w:p w14:paraId="07AD30A3" w14:textId="1F3351C4" w:rsidR="6C8037B4" w:rsidRDefault="6C8037B4" w:rsidP="6C8037B4">
      <w:pPr>
        <w:pStyle w:val="NoSpacing"/>
        <w:rPr>
          <w:rFonts w:cs="Calibri"/>
          <w:b/>
          <w:bCs/>
        </w:rPr>
      </w:pPr>
    </w:p>
    <w:p w14:paraId="7AF51FB9" w14:textId="77777777" w:rsidR="00261396" w:rsidRPr="00743377" w:rsidRDefault="00261396" w:rsidP="00261396">
      <w:pPr>
        <w:pStyle w:val="NoSpacing"/>
        <w:rPr>
          <w:rFonts w:cs="Calibri"/>
          <w:b/>
          <w:bCs/>
        </w:rPr>
      </w:pPr>
      <w:r>
        <w:rPr>
          <w:rFonts w:cs="Calibri"/>
          <w:b/>
          <w:bCs/>
        </w:rPr>
        <w:t>4</w:t>
      </w:r>
      <w:r w:rsidRPr="00743377">
        <w:rPr>
          <w:rFonts w:cs="Calibri"/>
          <w:b/>
          <w:bCs/>
        </w:rPr>
        <w:t xml:space="preserve">. ORGANIZATION WITH THE MOST IMPACTFUL DEI PROGRAM </w:t>
      </w:r>
    </w:p>
    <w:p w14:paraId="28CEEFD3" w14:textId="77777777" w:rsidR="00261396" w:rsidRPr="00743377" w:rsidRDefault="00261396" w:rsidP="00261396">
      <w:pPr>
        <w:pStyle w:val="NoSpacing"/>
        <w:rPr>
          <w:rFonts w:cs="Calibri"/>
        </w:rPr>
      </w:pPr>
      <w:r>
        <w:rPr>
          <w:rFonts w:cs="Calibri"/>
        </w:rPr>
        <w:t>4</w:t>
      </w:r>
      <w:r w:rsidRPr="00743377">
        <w:rPr>
          <w:rFonts w:cs="Calibri"/>
        </w:rPr>
        <w:t>A. Agency</w:t>
      </w:r>
    </w:p>
    <w:p w14:paraId="25D32F9F" w14:textId="77777777" w:rsidR="00261396" w:rsidRPr="00743377" w:rsidRDefault="00261396" w:rsidP="00261396">
      <w:pPr>
        <w:pStyle w:val="NoSpacing"/>
        <w:rPr>
          <w:rFonts w:cs="Calibri"/>
        </w:rPr>
      </w:pPr>
      <w:r>
        <w:rPr>
          <w:rFonts w:cs="Calibri"/>
        </w:rPr>
        <w:t>4</w:t>
      </w:r>
      <w:r w:rsidRPr="00743377">
        <w:rPr>
          <w:rFonts w:cs="Calibri"/>
        </w:rPr>
        <w:t>B. In-House</w:t>
      </w:r>
    </w:p>
    <w:p w14:paraId="31D6A28E" w14:textId="77777777" w:rsidR="00261396" w:rsidRPr="00743377" w:rsidRDefault="00261396" w:rsidP="00261396">
      <w:pPr>
        <w:pStyle w:val="NoSpacing"/>
        <w:rPr>
          <w:rFonts w:cs="Calibri"/>
        </w:rPr>
      </w:pPr>
      <w:r w:rsidRPr="00743377">
        <w:rPr>
          <w:rFonts w:cs="Calibri"/>
        </w:rPr>
        <w:t>A team focused on shaping and implementing effective diversity, equity and inclusion initiatives for its organization or company. These meaningful efforts have led to a more supportive, rewarding working environment for all.</w:t>
      </w:r>
    </w:p>
    <w:p w14:paraId="1226F97B" w14:textId="77777777" w:rsidR="00261396" w:rsidRPr="00743377" w:rsidRDefault="00261396" w:rsidP="00261396">
      <w:pPr>
        <w:pStyle w:val="NoSpacing"/>
        <w:rPr>
          <w:rFonts w:cs="Calibri"/>
          <w:b/>
          <w:bCs/>
          <w:highlight w:val="yellow"/>
        </w:rPr>
      </w:pPr>
    </w:p>
    <w:p w14:paraId="2ECA8C00" w14:textId="77777777" w:rsidR="008C1D91" w:rsidRDefault="008C1D91" w:rsidP="00261396">
      <w:pPr>
        <w:spacing w:after="0" w:line="240" w:lineRule="auto"/>
        <w:rPr>
          <w:rFonts w:cs="Calibri"/>
          <w:b/>
          <w:bCs/>
        </w:rPr>
      </w:pPr>
    </w:p>
    <w:p w14:paraId="11EA8559" w14:textId="77777777" w:rsidR="008C1D91" w:rsidRDefault="008C1D91" w:rsidP="00261396">
      <w:pPr>
        <w:spacing w:after="0" w:line="240" w:lineRule="auto"/>
        <w:rPr>
          <w:rFonts w:cs="Calibri"/>
          <w:b/>
          <w:bCs/>
        </w:rPr>
      </w:pPr>
    </w:p>
    <w:p w14:paraId="4407E951" w14:textId="77777777" w:rsidR="008C1D91" w:rsidRDefault="008C1D91" w:rsidP="00261396">
      <w:pPr>
        <w:spacing w:after="0" w:line="240" w:lineRule="auto"/>
        <w:rPr>
          <w:rFonts w:cs="Calibri"/>
          <w:b/>
          <w:bCs/>
        </w:rPr>
      </w:pPr>
    </w:p>
    <w:p w14:paraId="7C3D99A1" w14:textId="6D0A6D16" w:rsidR="00261396" w:rsidRPr="00743377" w:rsidRDefault="00261396" w:rsidP="00261396">
      <w:pPr>
        <w:spacing w:after="0" w:line="240" w:lineRule="auto"/>
        <w:rPr>
          <w:rFonts w:cs="Calibri"/>
        </w:rPr>
      </w:pPr>
      <w:r>
        <w:rPr>
          <w:rFonts w:cs="Calibri"/>
          <w:b/>
          <w:bCs/>
        </w:rPr>
        <w:t>5</w:t>
      </w:r>
      <w:r w:rsidRPr="00743377">
        <w:rPr>
          <w:rFonts w:cs="Calibri"/>
          <w:b/>
          <w:bCs/>
        </w:rPr>
        <w:t xml:space="preserve">. </w:t>
      </w:r>
      <w:r w:rsidRPr="002103C2">
        <w:rPr>
          <w:rFonts w:cs="Calibri"/>
          <w:b/>
          <w:bCs/>
          <w:caps/>
        </w:rPr>
        <w:t>Best College/University Communications Program/Department</w:t>
      </w:r>
      <w:r w:rsidRPr="002103C2">
        <w:rPr>
          <w:rFonts w:cs="Calibri"/>
          <w:b/>
          <w:bCs/>
          <w:caps/>
        </w:rPr>
        <w:br/>
      </w:r>
      <w:r>
        <w:rPr>
          <w:rFonts w:cs="Calibri"/>
        </w:rPr>
        <w:t>5</w:t>
      </w:r>
      <w:r w:rsidRPr="00743377">
        <w:rPr>
          <w:rFonts w:cs="Calibri"/>
        </w:rPr>
        <w:t>A. Undergraduate Program</w:t>
      </w:r>
      <w:r w:rsidRPr="00743377">
        <w:rPr>
          <w:rFonts w:cs="Calibri"/>
        </w:rPr>
        <w:br/>
      </w:r>
      <w:r>
        <w:rPr>
          <w:rFonts w:cs="Calibri"/>
        </w:rPr>
        <w:t>5</w:t>
      </w:r>
      <w:r w:rsidRPr="00743377">
        <w:rPr>
          <w:rFonts w:cs="Calibri"/>
        </w:rPr>
        <w:t>B. Graduate Program</w:t>
      </w:r>
    </w:p>
    <w:p w14:paraId="59D3B4C7" w14:textId="76E6FB68" w:rsidR="00316B9F" w:rsidRDefault="00261396" w:rsidP="00261396">
      <w:pPr>
        <w:spacing w:after="0" w:line="240" w:lineRule="auto"/>
      </w:pPr>
      <w:r w:rsidRPr="6C8037B4">
        <w:rPr>
          <w:rFonts w:cs="Calibri"/>
        </w:rPr>
        <w:t>A college/university team that is best preparing the next generation of communication practitioners through an innovative curriculum, high standards for student success and placement assistance.</w:t>
      </w:r>
      <w:r w:rsidR="00316B9F">
        <w:br/>
      </w:r>
    </w:p>
    <w:p w14:paraId="623BAD4C" w14:textId="7B634C33" w:rsidR="00261396" w:rsidRPr="00EB161C" w:rsidRDefault="00261396" w:rsidP="00261396">
      <w:pPr>
        <w:spacing w:after="0" w:line="240" w:lineRule="auto"/>
        <w:rPr>
          <w:rFonts w:cs="Calibri"/>
        </w:rPr>
      </w:pPr>
      <w:r>
        <w:rPr>
          <w:rFonts w:cs="Calibri"/>
          <w:b/>
          <w:bCs/>
        </w:rPr>
        <w:t>6</w:t>
      </w:r>
      <w:r w:rsidRPr="001252F2">
        <w:rPr>
          <w:rFonts w:cs="Calibri"/>
          <w:b/>
          <w:bCs/>
        </w:rPr>
        <w:t xml:space="preserve">. </w:t>
      </w:r>
      <w:bookmarkStart w:id="0" w:name="_Hlk142492110"/>
      <w:r w:rsidRPr="002103C2">
        <w:rPr>
          <w:rFonts w:cs="Calibri"/>
          <w:b/>
          <w:bCs/>
          <w:caps/>
        </w:rPr>
        <w:t>Best AI Integration and Digital Innovations</w:t>
      </w:r>
      <w:bookmarkEnd w:id="0"/>
      <w:r w:rsidRPr="001252F2">
        <w:rPr>
          <w:rFonts w:cs="Calibri"/>
          <w:b/>
          <w:bCs/>
        </w:rPr>
        <w:tab/>
      </w:r>
    </w:p>
    <w:p w14:paraId="26742789" w14:textId="77777777" w:rsidR="00261396" w:rsidRPr="00EB161C" w:rsidRDefault="00261396" w:rsidP="00261396">
      <w:pPr>
        <w:spacing w:after="0" w:line="240" w:lineRule="auto"/>
        <w:rPr>
          <w:rFonts w:cs="Calibri"/>
        </w:rPr>
      </w:pPr>
      <w:r>
        <w:rPr>
          <w:rFonts w:cs="Calibri"/>
        </w:rPr>
        <w:t xml:space="preserve">6A. </w:t>
      </w:r>
      <w:r w:rsidRPr="00EB161C">
        <w:rPr>
          <w:rFonts w:cs="Calibri"/>
        </w:rPr>
        <w:t>In-</w:t>
      </w:r>
      <w:r>
        <w:rPr>
          <w:rFonts w:cs="Calibri"/>
        </w:rPr>
        <w:t>H</w:t>
      </w:r>
      <w:r w:rsidRPr="00EB161C">
        <w:rPr>
          <w:rFonts w:cs="Calibri"/>
        </w:rPr>
        <w:t>ouse</w:t>
      </w:r>
    </w:p>
    <w:p w14:paraId="511D6DF6" w14:textId="77777777" w:rsidR="00261396" w:rsidRPr="00EB161C" w:rsidRDefault="00261396" w:rsidP="00261396">
      <w:pPr>
        <w:spacing w:after="0" w:line="240" w:lineRule="auto"/>
        <w:rPr>
          <w:rFonts w:cs="Calibri"/>
        </w:rPr>
      </w:pPr>
      <w:r>
        <w:rPr>
          <w:rFonts w:cs="Calibri"/>
        </w:rPr>
        <w:lastRenderedPageBreak/>
        <w:t xml:space="preserve">6B. </w:t>
      </w:r>
      <w:r w:rsidRPr="00EB161C">
        <w:rPr>
          <w:rFonts w:cs="Calibri"/>
        </w:rPr>
        <w:t>Agency</w:t>
      </w:r>
    </w:p>
    <w:p w14:paraId="26CF6C9A" w14:textId="2D3DB758" w:rsidR="00261396" w:rsidRDefault="623E04CB" w:rsidP="00FF620D">
      <w:pPr>
        <w:spacing w:after="0" w:line="240" w:lineRule="auto"/>
        <w:rPr>
          <w:rFonts w:cs="Calibri"/>
        </w:rPr>
      </w:pPr>
      <w:r w:rsidRPr="623E04CB">
        <w:rPr>
          <w:rFonts w:cs="Calibri"/>
        </w:rPr>
        <w:t>Demonstrate the exceptional creativity, effectiveness, and ingenuity in leveraging digital innovations, particularly Artificial Intelligence (AI), to revolutionize your organization’s PR/comms strategies and results. Provide examples of the successful implementation of AI-driven technologies that have significantly enhanced visibility, engagement, efficiencies and overall PR performance.</w:t>
      </w:r>
      <w:r w:rsidR="00261396">
        <w:br/>
      </w:r>
      <w:r w:rsidR="00261396">
        <w:br/>
      </w:r>
    </w:p>
    <w:p w14:paraId="160A4F72" w14:textId="1D705BCB" w:rsidR="00261396" w:rsidRPr="00B73641" w:rsidRDefault="00261396" w:rsidP="00261396">
      <w:pPr>
        <w:rPr>
          <w:rFonts w:cs="Calibri"/>
          <w:caps/>
          <w:sz w:val="36"/>
          <w:szCs w:val="36"/>
        </w:rPr>
      </w:pPr>
      <w:r w:rsidRPr="00B73641">
        <w:rPr>
          <w:rFonts w:cs="Calibri"/>
          <w:caps/>
          <w:sz w:val="36"/>
          <w:szCs w:val="36"/>
        </w:rPr>
        <w:t>Bronze Anvil Tactical Awards</w:t>
      </w:r>
    </w:p>
    <w:p w14:paraId="24969272" w14:textId="77777777" w:rsidR="00261396" w:rsidRPr="00B73641" w:rsidRDefault="00261396" w:rsidP="00261396">
      <w:pPr>
        <w:rPr>
          <w:rFonts w:cs="Calibri"/>
        </w:rPr>
      </w:pPr>
      <w:r w:rsidRPr="00B73641">
        <w:rPr>
          <w:rFonts w:cs="Calibri"/>
        </w:rPr>
        <w:t> PAID:</w:t>
      </w:r>
    </w:p>
    <w:p w14:paraId="3F7CE493" w14:textId="77777777" w:rsidR="00261396" w:rsidRDefault="00261396" w:rsidP="00261396">
      <w:pPr>
        <w:pStyle w:val="NoSpacing"/>
        <w:rPr>
          <w:rFonts w:cs="Calibri"/>
        </w:rPr>
      </w:pPr>
      <w:r w:rsidRPr="31B110AC">
        <w:rPr>
          <w:rFonts w:cs="Calibri"/>
          <w:b/>
          <w:bCs/>
        </w:rPr>
        <w:t xml:space="preserve">1. </w:t>
      </w:r>
      <w:r w:rsidRPr="31B110AC">
        <w:rPr>
          <w:rFonts w:cs="Calibri"/>
          <w:b/>
          <w:bCs/>
          <w:caps/>
        </w:rPr>
        <w:t>Paid Promotion</w:t>
      </w:r>
      <w:r>
        <w:rPr>
          <w:rFonts w:cs="Calibri"/>
          <w:b/>
          <w:bCs/>
          <w:caps/>
        </w:rPr>
        <w:t>S</w:t>
      </w:r>
      <w:r>
        <w:br/>
      </w:r>
      <w:r w:rsidRPr="31B110AC">
        <w:rPr>
          <w:rFonts w:cs="Calibri"/>
        </w:rPr>
        <w:t>Use of sponsorships, paid placements, or other marketing communications tactics that complement a broader public relations strategy or approach and generate exceptional ROI. These efforts should be targeted and strategic, and ultimately demonstrate a distinct purpose that aligns with the goals of an overview campaign or specific desired outcome.</w:t>
      </w:r>
    </w:p>
    <w:p w14:paraId="3559A7FB" w14:textId="77777777" w:rsidR="00261396" w:rsidRPr="00B73641" w:rsidRDefault="00261396" w:rsidP="00261396">
      <w:pPr>
        <w:pStyle w:val="NoSpacing"/>
        <w:rPr>
          <w:rFonts w:cs="Calibri"/>
        </w:rPr>
      </w:pPr>
    </w:p>
    <w:p w14:paraId="4B8E1416" w14:textId="77777777" w:rsidR="00261396" w:rsidRPr="00B73641" w:rsidRDefault="00261396" w:rsidP="00261396">
      <w:pPr>
        <w:rPr>
          <w:rFonts w:cs="Calibri"/>
        </w:rPr>
      </w:pPr>
      <w:r w:rsidRPr="00B73641">
        <w:rPr>
          <w:rFonts w:cs="Calibri"/>
        </w:rPr>
        <w:t> EARNED:</w:t>
      </w:r>
    </w:p>
    <w:p w14:paraId="24A569E8" w14:textId="77777777" w:rsidR="00261396" w:rsidRPr="00B73641" w:rsidRDefault="00261396" w:rsidP="00261396">
      <w:pPr>
        <w:pStyle w:val="NoSpacing"/>
        <w:rPr>
          <w:rFonts w:cs="Calibri"/>
        </w:rPr>
      </w:pPr>
      <w:r w:rsidRPr="00B73641">
        <w:rPr>
          <w:rFonts w:cs="Calibri"/>
          <w:b/>
          <w:bCs/>
        </w:rPr>
        <w:t>2. MEDIA RELATIONS</w:t>
      </w:r>
      <w:r w:rsidRPr="00B73641">
        <w:rPr>
          <w:rFonts w:cs="Calibri"/>
        </w:rPr>
        <w:br/>
        <w:t>2A. Associations/ Nonprofit Organizations</w:t>
      </w:r>
      <w:r w:rsidRPr="00B73641">
        <w:rPr>
          <w:rFonts w:cs="Calibri"/>
        </w:rPr>
        <w:br/>
        <w:t>2B. Government</w:t>
      </w:r>
      <w:r w:rsidRPr="00B73641">
        <w:rPr>
          <w:rFonts w:cs="Calibri"/>
        </w:rPr>
        <w:br/>
        <w:t>2C. Business-To-Business</w:t>
      </w:r>
      <w:r w:rsidRPr="00B73641">
        <w:rPr>
          <w:rFonts w:cs="Calibri"/>
        </w:rPr>
        <w:br/>
      </w:r>
      <w:r>
        <w:rPr>
          <w:rFonts w:cs="Calibri"/>
        </w:rPr>
        <w:t>2</w:t>
      </w:r>
      <w:r w:rsidRPr="00B73641">
        <w:rPr>
          <w:rFonts w:cs="Calibri"/>
        </w:rPr>
        <w:t>D. Consumer Products</w:t>
      </w:r>
      <w:r w:rsidRPr="00B73641">
        <w:rPr>
          <w:rFonts w:cs="Calibri"/>
        </w:rPr>
        <w:br/>
        <w:t>2DA. Non-Packaged Goods</w:t>
      </w:r>
      <w:r w:rsidRPr="00B73641">
        <w:rPr>
          <w:rFonts w:cs="Calibri"/>
        </w:rPr>
        <w:br/>
        <w:t>2DB. Packaged Goods</w:t>
      </w:r>
      <w:r w:rsidRPr="00B73641">
        <w:rPr>
          <w:rFonts w:cs="Calibri"/>
        </w:rPr>
        <w:br/>
        <w:t>2E. Consumer Services</w:t>
      </w:r>
    </w:p>
    <w:p w14:paraId="78DCC1EB" w14:textId="77777777" w:rsidR="00261396" w:rsidRPr="00B73641" w:rsidRDefault="00261396" w:rsidP="00261396">
      <w:pPr>
        <w:pStyle w:val="NoSpacing"/>
        <w:rPr>
          <w:rFonts w:cs="Calibri"/>
        </w:rPr>
      </w:pPr>
      <w:r w:rsidRPr="31B110AC">
        <w:rPr>
          <w:rFonts w:cs="Calibri"/>
        </w:rPr>
        <w:t>Tactics, programs and events driven entirely by media relations. Submit press releases, media advisories, pitch letters, requests for coverage, etc., along with the one-page summary that includes measurable objectives and results, including media impact. Upload or provide YouTube/Vimeo links to any television or radio coverage. The Non-Packaged Goods subcategory refers to consumer products, such as clothing, appliances, furniture, etc. The Packaged Goods subcategory refers to traditional consumer products sold in packages, such as food products, pet products, household goods, toiletries, cosmetics, etc.</w:t>
      </w:r>
    </w:p>
    <w:p w14:paraId="48085001" w14:textId="77777777" w:rsidR="00261396" w:rsidRPr="00B73641" w:rsidRDefault="00261396" w:rsidP="00261396">
      <w:pPr>
        <w:pStyle w:val="NoSpacing"/>
        <w:rPr>
          <w:rFonts w:cs="Calibri"/>
        </w:rPr>
      </w:pPr>
    </w:p>
    <w:p w14:paraId="01F2051E" w14:textId="77777777" w:rsidR="00261396" w:rsidRPr="00B73641" w:rsidRDefault="00261396" w:rsidP="00261396">
      <w:pPr>
        <w:pStyle w:val="NoSpacing"/>
        <w:rPr>
          <w:rFonts w:cs="Calibri"/>
        </w:rPr>
      </w:pPr>
      <w:r w:rsidRPr="00B73641">
        <w:rPr>
          <w:rFonts w:cs="Calibri"/>
          <w:b/>
          <w:bCs/>
        </w:rPr>
        <w:t>3. FEATURE STORIES</w:t>
      </w:r>
      <w:r w:rsidRPr="00B73641">
        <w:rPr>
          <w:rFonts w:cs="Calibri"/>
        </w:rPr>
        <w:br/>
        <w:t>Feature articles that have been written by a practitioner and submitted and published through his/her efforts. Submit text of feature article, as well as documentation of publication and placement. The one-page summary should include target audience, measurable objectives and any documented results. Articles must be written in their entirety or substantively by the entrant, and not merely “pitched.”</w:t>
      </w:r>
    </w:p>
    <w:p w14:paraId="3CBAFFB4" w14:textId="77777777" w:rsidR="00261396" w:rsidRPr="00B73641" w:rsidRDefault="00261396" w:rsidP="00261396">
      <w:pPr>
        <w:pStyle w:val="NoSpacing"/>
        <w:rPr>
          <w:rFonts w:cs="Calibri"/>
        </w:rPr>
      </w:pPr>
    </w:p>
    <w:p w14:paraId="6CF071E2" w14:textId="77777777" w:rsidR="00261396" w:rsidRPr="00B73641" w:rsidRDefault="00261396" w:rsidP="00261396">
      <w:pPr>
        <w:pStyle w:val="NoSpacing"/>
        <w:rPr>
          <w:rFonts w:cs="Calibri"/>
        </w:rPr>
      </w:pPr>
      <w:r w:rsidRPr="00B73641">
        <w:rPr>
          <w:rFonts w:cs="Calibri"/>
          <w:b/>
          <w:bCs/>
        </w:rPr>
        <w:t>4. EXECUTIVE COMMUNICATIONS</w:t>
      </w:r>
      <w:r w:rsidRPr="00B73641">
        <w:rPr>
          <w:rFonts w:cs="Calibri"/>
        </w:rPr>
        <w:br/>
        <w:t>Positioning of an executive at any level across earned, owned, and share platforms. The one-page summary should include information about the executive and stated objectives, quantification of results as well as copies of significant placements, social media, posts or memos.</w:t>
      </w:r>
    </w:p>
    <w:p w14:paraId="7CDDBD92" w14:textId="77777777" w:rsidR="004E6704" w:rsidRDefault="004E6704" w:rsidP="00261396">
      <w:pPr>
        <w:rPr>
          <w:rFonts w:cs="Calibri"/>
        </w:rPr>
      </w:pPr>
    </w:p>
    <w:p w14:paraId="5F4DE59C" w14:textId="54FF7A61" w:rsidR="00261396" w:rsidRPr="00B73641" w:rsidRDefault="00261396" w:rsidP="00261396">
      <w:pPr>
        <w:rPr>
          <w:rFonts w:cs="Calibri"/>
        </w:rPr>
      </w:pPr>
      <w:r w:rsidRPr="00B73641">
        <w:rPr>
          <w:rFonts w:cs="Calibri"/>
        </w:rPr>
        <w:t>SHARED:</w:t>
      </w:r>
    </w:p>
    <w:p w14:paraId="4A6E6AE9" w14:textId="77777777" w:rsidR="00261396" w:rsidRDefault="00261396" w:rsidP="00261396">
      <w:pPr>
        <w:pStyle w:val="NoSpacing"/>
        <w:rPr>
          <w:rFonts w:cs="Calibri"/>
        </w:rPr>
      </w:pPr>
      <w:r w:rsidRPr="35E5458E">
        <w:rPr>
          <w:rFonts w:cs="Calibri"/>
          <w:b/>
          <w:bCs/>
        </w:rPr>
        <w:t xml:space="preserve">5. SOCIAL MEDIA </w:t>
      </w:r>
      <w:r>
        <w:br/>
      </w:r>
      <w:r w:rsidRPr="35E5458E">
        <w:rPr>
          <w:rFonts w:cs="Calibri"/>
        </w:rPr>
        <w:t>How did you use social media to tell a story or connect with an audience? Share screenshots of links to your work and provide detailed results focusing on engagement and conversions, where applicable.</w:t>
      </w:r>
    </w:p>
    <w:p w14:paraId="0908534D" w14:textId="77777777" w:rsidR="00261396" w:rsidRDefault="00261396" w:rsidP="00261396">
      <w:pPr>
        <w:pStyle w:val="NoSpacing"/>
        <w:rPr>
          <w:rFonts w:cs="Calibri"/>
        </w:rPr>
      </w:pPr>
      <w:r>
        <w:rPr>
          <w:rFonts w:cs="Calibri"/>
        </w:rPr>
        <w:t>5A. Single Channel Use</w:t>
      </w:r>
    </w:p>
    <w:p w14:paraId="1F705E9B" w14:textId="77777777" w:rsidR="00261396" w:rsidRPr="00B73641" w:rsidRDefault="00261396" w:rsidP="00261396">
      <w:pPr>
        <w:pStyle w:val="NoSpacing"/>
        <w:rPr>
          <w:rFonts w:cs="Calibri"/>
        </w:rPr>
      </w:pPr>
      <w:r>
        <w:rPr>
          <w:rFonts w:cs="Calibri"/>
        </w:rPr>
        <w:t xml:space="preserve">5B. Multichannel Use </w:t>
      </w:r>
    </w:p>
    <w:p w14:paraId="34EA2B8A" w14:textId="77777777" w:rsidR="00261396" w:rsidRPr="00B73641" w:rsidRDefault="00261396" w:rsidP="00261396">
      <w:pPr>
        <w:pStyle w:val="NoSpacing"/>
        <w:rPr>
          <w:rFonts w:cs="Calibri"/>
        </w:rPr>
      </w:pPr>
    </w:p>
    <w:p w14:paraId="6C2F04D7" w14:textId="67B06BA8" w:rsidR="00261396" w:rsidRDefault="00261396" w:rsidP="00261396">
      <w:pPr>
        <w:pStyle w:val="NoSpacing"/>
        <w:rPr>
          <w:rFonts w:cs="Calibri"/>
          <w:b/>
          <w:bCs/>
          <w:sz w:val="28"/>
          <w:szCs w:val="28"/>
        </w:rPr>
      </w:pPr>
      <w:r w:rsidRPr="35E5458E">
        <w:rPr>
          <w:rFonts w:cs="Calibri"/>
          <w:b/>
          <w:bCs/>
        </w:rPr>
        <w:t xml:space="preserve">6. INFLUENCER MARKETING </w:t>
      </w:r>
      <w:r>
        <w:br/>
      </w:r>
      <w:r w:rsidRPr="35E5458E">
        <w:rPr>
          <w:rFonts w:cs="Calibri"/>
        </w:rPr>
        <w:t>Tactic that focuses on using paid spokespeople and key leaders to increase awareness and drive your brand's message to the larger market. Include details of achievements/benchmarks on how the spokesperson met/exceeded campaign goals.</w:t>
      </w:r>
      <w:r>
        <w:rPr>
          <w:rFonts w:cs="Calibri"/>
        </w:rPr>
        <w:br/>
      </w:r>
      <w:r>
        <w:rPr>
          <w:rFonts w:cs="Calibri"/>
        </w:rPr>
        <w:br/>
      </w:r>
      <w:r>
        <w:rPr>
          <w:rFonts w:cs="Calibri"/>
          <w:b/>
          <w:bCs/>
        </w:rPr>
        <w:t xml:space="preserve">7. </w:t>
      </w:r>
      <w:r w:rsidRPr="006E7E2F">
        <w:rPr>
          <w:rFonts w:cs="Calibri"/>
          <w:b/>
          <w:bCs/>
          <w:caps/>
        </w:rPr>
        <w:t>Best Use of AI</w:t>
      </w:r>
      <w:r>
        <w:rPr>
          <w:rFonts w:cs="Calibri"/>
          <w:b/>
          <w:bCs/>
        </w:rPr>
        <w:tab/>
      </w:r>
    </w:p>
    <w:p w14:paraId="62D99B4C" w14:textId="77777777" w:rsidR="00261396" w:rsidRPr="00184B6E" w:rsidRDefault="00261396" w:rsidP="00261396">
      <w:pPr>
        <w:pStyle w:val="NoSpacing"/>
        <w:rPr>
          <w:rFonts w:cs="Calibri"/>
        </w:rPr>
      </w:pPr>
      <w:r>
        <w:rPr>
          <w:rFonts w:cs="Calibri"/>
        </w:rPr>
        <w:t xml:space="preserve">Demonstrate how AI played a pivotal role in successfully driving or enhancing traditional tactical efforts within a campaign. Provide examples of tools used and results from their use. </w:t>
      </w:r>
    </w:p>
    <w:p w14:paraId="5127A1BA" w14:textId="77777777" w:rsidR="00261396" w:rsidRPr="001252F2" w:rsidRDefault="00261396" w:rsidP="00261396">
      <w:pPr>
        <w:pStyle w:val="NoSpacing"/>
        <w:rPr>
          <w:rFonts w:cs="Calibri"/>
        </w:rPr>
      </w:pPr>
      <w:r w:rsidRPr="00184B6E">
        <w:rPr>
          <w:rFonts w:cs="Calibri"/>
        </w:rPr>
        <w:t xml:space="preserve">7A. </w:t>
      </w:r>
      <w:r>
        <w:rPr>
          <w:rFonts w:cs="Calibri"/>
        </w:rPr>
        <w:t xml:space="preserve">Direct </w:t>
      </w:r>
      <w:r w:rsidRPr="001252F2">
        <w:rPr>
          <w:rFonts w:cs="Calibri"/>
        </w:rPr>
        <w:t>Audience Engagement</w:t>
      </w:r>
    </w:p>
    <w:p w14:paraId="787444B8" w14:textId="77777777" w:rsidR="00261396" w:rsidRPr="001252F2" w:rsidRDefault="00261396" w:rsidP="00261396">
      <w:pPr>
        <w:pStyle w:val="NoSpacing"/>
        <w:rPr>
          <w:rFonts w:cs="Calibri"/>
        </w:rPr>
      </w:pPr>
      <w:r w:rsidRPr="001252F2">
        <w:rPr>
          <w:rFonts w:cs="Calibri"/>
        </w:rPr>
        <w:t>7B. Media Relations</w:t>
      </w:r>
    </w:p>
    <w:p w14:paraId="1F7D331E" w14:textId="77777777" w:rsidR="00261396" w:rsidRPr="005C5D8F" w:rsidRDefault="00261396" w:rsidP="00261396">
      <w:pPr>
        <w:pStyle w:val="NoSpacing"/>
        <w:rPr>
          <w:rFonts w:cs="Calibri"/>
        </w:rPr>
      </w:pPr>
      <w:r w:rsidRPr="001252F2">
        <w:rPr>
          <w:rFonts w:cs="Calibri"/>
        </w:rPr>
        <w:t xml:space="preserve">7C. </w:t>
      </w:r>
      <w:r>
        <w:rPr>
          <w:rFonts w:cs="Calibri"/>
        </w:rPr>
        <w:t xml:space="preserve">Social </w:t>
      </w:r>
      <w:r w:rsidRPr="00184B6E">
        <w:rPr>
          <w:rFonts w:cs="Calibri"/>
        </w:rPr>
        <w:t>Media</w:t>
      </w:r>
    </w:p>
    <w:p w14:paraId="211ECB82" w14:textId="77777777" w:rsidR="00261396" w:rsidRDefault="00261396" w:rsidP="00261396">
      <w:pPr>
        <w:pStyle w:val="NoSpacing"/>
      </w:pPr>
    </w:p>
    <w:p w14:paraId="35720A40" w14:textId="77777777" w:rsidR="00261396" w:rsidRPr="00B73641" w:rsidRDefault="00261396" w:rsidP="00261396">
      <w:pPr>
        <w:rPr>
          <w:rFonts w:cs="Calibri"/>
        </w:rPr>
      </w:pPr>
      <w:r w:rsidRPr="00B73641">
        <w:rPr>
          <w:rFonts w:cs="Calibri"/>
        </w:rPr>
        <w:t>OWNED:</w:t>
      </w:r>
    </w:p>
    <w:p w14:paraId="730012C9" w14:textId="77777777" w:rsidR="00261396" w:rsidRPr="00B73641" w:rsidRDefault="00261396" w:rsidP="00261396">
      <w:pPr>
        <w:pStyle w:val="NoSpacing"/>
        <w:rPr>
          <w:rFonts w:cs="Calibri"/>
        </w:rPr>
      </w:pPr>
      <w:r>
        <w:rPr>
          <w:rFonts w:cs="Calibri"/>
          <w:b/>
          <w:bCs/>
        </w:rPr>
        <w:t>8</w:t>
      </w:r>
      <w:r w:rsidRPr="35E5458E">
        <w:rPr>
          <w:rFonts w:cs="Calibri"/>
          <w:b/>
          <w:bCs/>
        </w:rPr>
        <w:t>. DIGITAL PLATFORM</w:t>
      </w:r>
      <w:r>
        <w:br/>
      </w:r>
      <w:r w:rsidRPr="009E6B7A">
        <w:rPr>
          <w:rFonts w:cs="Calibri"/>
        </w:rPr>
        <w:t>Did you launch or substantially enhance a digital platform</w:t>
      </w:r>
      <w:r w:rsidRPr="35E5458E">
        <w:rPr>
          <w:rFonts w:cs="Calibri"/>
        </w:rPr>
        <w:t>? How was it launched and how much risk was involved in your marketing plan? What value did the end user receive and how did it specifically match goals? Include metrics and benchmarks. This entry can be completed by a vendor or the customer.</w:t>
      </w:r>
    </w:p>
    <w:p w14:paraId="64DDAB8B" w14:textId="77777777" w:rsidR="00261396" w:rsidRPr="00B73641" w:rsidRDefault="00261396" w:rsidP="00261396">
      <w:pPr>
        <w:pStyle w:val="NoSpacing"/>
        <w:rPr>
          <w:rFonts w:cs="Calibri"/>
        </w:rPr>
      </w:pPr>
    </w:p>
    <w:p w14:paraId="270ADD85" w14:textId="77777777" w:rsidR="00261396" w:rsidRPr="00B73641" w:rsidRDefault="00261396" w:rsidP="00261396">
      <w:pPr>
        <w:pStyle w:val="NoSpacing"/>
        <w:rPr>
          <w:rFonts w:cs="Calibri"/>
        </w:rPr>
      </w:pPr>
      <w:r>
        <w:rPr>
          <w:rFonts w:cs="Calibri"/>
          <w:b/>
          <w:bCs/>
        </w:rPr>
        <w:t>9</w:t>
      </w:r>
      <w:r w:rsidRPr="31B110AC">
        <w:rPr>
          <w:rFonts w:cs="Calibri"/>
          <w:b/>
          <w:bCs/>
        </w:rPr>
        <w:t>. DATA</w:t>
      </w:r>
      <w:r>
        <w:rPr>
          <w:rFonts w:cs="Calibri"/>
          <w:b/>
          <w:bCs/>
        </w:rPr>
        <w:t xml:space="preserve"> INSIGHTS</w:t>
      </w:r>
      <w:r>
        <w:t xml:space="preserve"> </w:t>
      </w:r>
      <w:r>
        <w:br/>
      </w:r>
      <w:r w:rsidRPr="00855FF2">
        <w:rPr>
          <w:rFonts w:cs="Calibri"/>
        </w:rPr>
        <w:t xml:space="preserve">The use of data or research in a program to inform a communications strategy and/or message development. Demonstrate how the insights were acquired and applied. </w:t>
      </w:r>
    </w:p>
    <w:p w14:paraId="66E111FA" w14:textId="77777777" w:rsidR="00261396" w:rsidRPr="00B73641" w:rsidRDefault="00261396" w:rsidP="00261396">
      <w:pPr>
        <w:pStyle w:val="NoSpacing"/>
        <w:rPr>
          <w:rFonts w:cs="Calibri"/>
        </w:rPr>
      </w:pPr>
    </w:p>
    <w:p w14:paraId="637B9BC7" w14:textId="77777777" w:rsidR="00261396" w:rsidRPr="00B73641" w:rsidRDefault="00261396" w:rsidP="00261396">
      <w:pPr>
        <w:pStyle w:val="NoSpacing"/>
        <w:rPr>
          <w:rFonts w:cs="Calibri"/>
        </w:rPr>
      </w:pPr>
      <w:r>
        <w:rPr>
          <w:rFonts w:cs="Calibri"/>
          <w:b/>
          <w:bCs/>
        </w:rPr>
        <w:t>10</w:t>
      </w:r>
      <w:r w:rsidRPr="00B73641">
        <w:rPr>
          <w:rFonts w:cs="Calibri"/>
          <w:b/>
          <w:bCs/>
        </w:rPr>
        <w:t>. WEBSITES</w:t>
      </w:r>
      <w:r w:rsidRPr="00B73641">
        <w:rPr>
          <w:rFonts w:cs="Calibri"/>
        </w:rPr>
        <w:br/>
        <w:t>Use of a website as part of a communications or content marketing program. Include screen grabs or copies of key pages to support your one-page summary. Additionally, include the website URL for external sites and how the site met or exceeded your communications benchmarks.</w:t>
      </w:r>
    </w:p>
    <w:p w14:paraId="18141A15" w14:textId="77777777" w:rsidR="00261396" w:rsidRPr="00B73641" w:rsidRDefault="00261396" w:rsidP="00261396">
      <w:pPr>
        <w:pStyle w:val="NoSpacing"/>
        <w:rPr>
          <w:rFonts w:cs="Calibri"/>
        </w:rPr>
      </w:pPr>
    </w:p>
    <w:p w14:paraId="5639439C" w14:textId="77777777" w:rsidR="00261396" w:rsidRDefault="00261396" w:rsidP="00261396">
      <w:pPr>
        <w:pStyle w:val="NoSpacing"/>
        <w:rPr>
          <w:rFonts w:cs="Calibri"/>
          <w:b/>
          <w:bCs/>
        </w:rPr>
      </w:pPr>
      <w:r w:rsidRPr="35E5458E">
        <w:rPr>
          <w:rFonts w:cs="Calibri"/>
          <w:b/>
          <w:bCs/>
        </w:rPr>
        <w:t>1</w:t>
      </w:r>
      <w:r>
        <w:rPr>
          <w:rFonts w:cs="Calibri"/>
          <w:b/>
          <w:bCs/>
        </w:rPr>
        <w:t>1</w:t>
      </w:r>
      <w:r w:rsidRPr="35E5458E">
        <w:rPr>
          <w:rFonts w:cs="Calibri"/>
          <w:b/>
          <w:bCs/>
        </w:rPr>
        <w:t xml:space="preserve">. </w:t>
      </w:r>
      <w:r>
        <w:rPr>
          <w:rFonts w:cs="Calibri"/>
          <w:b/>
          <w:bCs/>
        </w:rPr>
        <w:t xml:space="preserve">NON-TRADITIONAL TACTICS </w:t>
      </w:r>
    </w:p>
    <w:p w14:paraId="6DE3A969" w14:textId="77777777" w:rsidR="00261396" w:rsidRPr="00B73641" w:rsidRDefault="00261396" w:rsidP="00261396">
      <w:pPr>
        <w:pStyle w:val="NoSpacing"/>
        <w:rPr>
          <w:rFonts w:cs="Calibri"/>
        </w:rPr>
      </w:pPr>
      <w:r w:rsidRPr="35E5458E">
        <w:rPr>
          <w:rFonts w:cs="Calibri"/>
        </w:rPr>
        <w:t>Innovative, unconventional, creative tactics or approaches used as part of a public relations program. Documentation of how the tactic specifically contributed to the measurable results of the campaign should be included in the one-page summary. (Photographic and/or video representation of any physical objects should be uploaded to be fully considered in this category.)</w:t>
      </w:r>
    </w:p>
    <w:p w14:paraId="51E71702" w14:textId="77777777" w:rsidR="00261396" w:rsidRPr="00B73641" w:rsidRDefault="00261396" w:rsidP="00261396">
      <w:pPr>
        <w:pStyle w:val="NoSpacing"/>
        <w:rPr>
          <w:rFonts w:cs="Calibri"/>
        </w:rPr>
      </w:pPr>
    </w:p>
    <w:p w14:paraId="296A76ED" w14:textId="77777777" w:rsidR="00261396" w:rsidRPr="00B73641" w:rsidRDefault="00261396" w:rsidP="00261396">
      <w:pPr>
        <w:pStyle w:val="NoSpacing"/>
        <w:rPr>
          <w:rFonts w:cs="Calibri"/>
        </w:rPr>
      </w:pPr>
      <w:r w:rsidRPr="35E5458E">
        <w:rPr>
          <w:rFonts w:cs="Calibri"/>
          <w:b/>
          <w:bCs/>
        </w:rPr>
        <w:t>1</w:t>
      </w:r>
      <w:r>
        <w:rPr>
          <w:rFonts w:cs="Calibri"/>
          <w:b/>
          <w:bCs/>
        </w:rPr>
        <w:t>2</w:t>
      </w:r>
      <w:r w:rsidRPr="35E5458E">
        <w:rPr>
          <w:rFonts w:cs="Calibri"/>
          <w:b/>
          <w:bCs/>
        </w:rPr>
        <w:t>. ANNUAL REPORTS</w:t>
      </w:r>
      <w:r>
        <w:br/>
      </w:r>
      <w:r w:rsidRPr="35E5458E">
        <w:rPr>
          <w:rFonts w:cs="Calibri"/>
        </w:rPr>
        <w:t>Publications that report on an organization’s annual performance. Upload a sample of one copy of the publication, along with a one-page summary.</w:t>
      </w:r>
    </w:p>
    <w:p w14:paraId="74613BB6" w14:textId="77777777" w:rsidR="00261396" w:rsidRPr="00B73641" w:rsidRDefault="00261396" w:rsidP="00261396">
      <w:pPr>
        <w:pStyle w:val="NoSpacing"/>
        <w:rPr>
          <w:rFonts w:cs="Calibri"/>
        </w:rPr>
      </w:pPr>
    </w:p>
    <w:p w14:paraId="513C983F" w14:textId="205D76B6" w:rsidR="00261396" w:rsidRPr="00B73641" w:rsidRDefault="00261396" w:rsidP="00261396">
      <w:pPr>
        <w:pStyle w:val="NoSpacing"/>
        <w:rPr>
          <w:rFonts w:cs="Calibri"/>
        </w:rPr>
      </w:pPr>
      <w:r w:rsidRPr="31B110AC">
        <w:rPr>
          <w:rFonts w:cs="Calibri"/>
          <w:b/>
          <w:bCs/>
        </w:rPr>
        <w:t>1</w:t>
      </w:r>
      <w:r>
        <w:rPr>
          <w:rFonts w:cs="Calibri"/>
          <w:b/>
          <w:bCs/>
        </w:rPr>
        <w:t>3</w:t>
      </w:r>
      <w:r w:rsidRPr="31B110AC">
        <w:rPr>
          <w:rFonts w:cs="Calibri"/>
          <w:b/>
          <w:bCs/>
        </w:rPr>
        <w:t>. BLOGS</w:t>
      </w:r>
      <w:r>
        <w:rPr>
          <w:rFonts w:cs="Calibri"/>
          <w:b/>
          <w:bCs/>
        </w:rPr>
        <w:t>/VLOGS</w:t>
      </w:r>
      <w:r>
        <w:br/>
      </w:r>
      <w:r w:rsidRPr="31B110AC">
        <w:rPr>
          <w:rFonts w:cs="Calibri"/>
        </w:rPr>
        <w:t>Web-based journals, or blogs, that communicated to a target audience. The one-page summary should include rationale for blogging strategy, target audiences and statistics, or other means of quantifiable measurement to support stated objectives. Screen downloads of the blog being entered, as well as the actual site URL, must be submitted as part of the story.</w:t>
      </w:r>
    </w:p>
    <w:p w14:paraId="4BC90CFB" w14:textId="77777777" w:rsidR="00261396" w:rsidRDefault="00261396" w:rsidP="00261396">
      <w:pPr>
        <w:pStyle w:val="NoSpacing"/>
        <w:rPr>
          <w:rFonts w:cs="Calibri"/>
          <w:b/>
          <w:bCs/>
        </w:rPr>
      </w:pPr>
    </w:p>
    <w:p w14:paraId="2FD4D68D" w14:textId="7FDFE7B5" w:rsidR="00261396" w:rsidRPr="00B73641" w:rsidRDefault="00261396" w:rsidP="00261396">
      <w:pPr>
        <w:pStyle w:val="NoSpacing"/>
        <w:rPr>
          <w:rFonts w:cs="Calibri"/>
        </w:rPr>
      </w:pPr>
      <w:r w:rsidRPr="00B73641">
        <w:rPr>
          <w:rFonts w:cs="Calibri"/>
          <w:b/>
          <w:bCs/>
        </w:rPr>
        <w:t>1</w:t>
      </w:r>
      <w:r>
        <w:rPr>
          <w:rFonts w:cs="Calibri"/>
          <w:b/>
          <w:bCs/>
        </w:rPr>
        <w:t>4</w:t>
      </w:r>
      <w:r w:rsidRPr="00B73641">
        <w:rPr>
          <w:rFonts w:cs="Calibri"/>
          <w:b/>
          <w:bCs/>
        </w:rPr>
        <w:t>. NEWSLETTERS</w:t>
      </w:r>
      <w:r w:rsidRPr="00B73641">
        <w:rPr>
          <w:rFonts w:cs="Calibri"/>
        </w:rPr>
        <w:br/>
        <w:t>Publications – digital or print – designed, written and published/distributed periodically to provide brief and timely information to target audiences while supporting an organization’s overall objectives. Upload samples of three consecutive issues, along with a one-page summary including goals and results.</w:t>
      </w:r>
    </w:p>
    <w:p w14:paraId="1337B16C" w14:textId="77777777" w:rsidR="00261396" w:rsidRPr="00B73641" w:rsidRDefault="00261396" w:rsidP="00261396">
      <w:pPr>
        <w:pStyle w:val="NoSpacing"/>
        <w:rPr>
          <w:rFonts w:cs="Calibri"/>
        </w:rPr>
      </w:pPr>
    </w:p>
    <w:p w14:paraId="5A9E39AD" w14:textId="77777777" w:rsidR="00261396" w:rsidRDefault="00261396" w:rsidP="00261396">
      <w:pPr>
        <w:pStyle w:val="NoSpacing"/>
        <w:rPr>
          <w:rFonts w:cs="Calibri"/>
        </w:rPr>
      </w:pPr>
      <w:r w:rsidRPr="00B73641">
        <w:rPr>
          <w:rFonts w:cs="Calibri"/>
          <w:b/>
          <w:bCs/>
        </w:rPr>
        <w:t>1</w:t>
      </w:r>
      <w:r>
        <w:rPr>
          <w:rFonts w:cs="Calibri"/>
          <w:b/>
          <w:bCs/>
        </w:rPr>
        <w:t>5</w:t>
      </w:r>
      <w:r w:rsidRPr="00B73641">
        <w:rPr>
          <w:rFonts w:cs="Calibri"/>
          <w:b/>
          <w:bCs/>
        </w:rPr>
        <w:t xml:space="preserve">. SINGLE-ISSUE PUBLICATIONS </w:t>
      </w:r>
      <w:r w:rsidRPr="00B73641">
        <w:rPr>
          <w:rFonts w:cs="Calibri"/>
        </w:rPr>
        <w:br/>
        <w:t xml:space="preserve">Single-issue publications designed for a special purpose. Books and other publications not eligible for consideration in </w:t>
      </w:r>
      <w:r w:rsidRPr="00B73641">
        <w:rPr>
          <w:rFonts w:cs="Calibri"/>
        </w:rPr>
        <w:lastRenderedPageBreak/>
        <w:t>other categories should be entered here. Upload a sample of one copy of the publication along with the one-page summary including goals and results.</w:t>
      </w:r>
    </w:p>
    <w:p w14:paraId="03177998" w14:textId="77777777" w:rsidR="00261396" w:rsidRPr="00B73641" w:rsidRDefault="00261396" w:rsidP="00261396">
      <w:pPr>
        <w:pStyle w:val="NoSpacing"/>
        <w:rPr>
          <w:rFonts w:cs="Calibri"/>
        </w:rPr>
      </w:pPr>
    </w:p>
    <w:p w14:paraId="36A0643B" w14:textId="77777777" w:rsidR="00261396" w:rsidRPr="00B73641" w:rsidRDefault="00261396" w:rsidP="00261396">
      <w:pPr>
        <w:pStyle w:val="NoSpacing"/>
        <w:rPr>
          <w:rFonts w:cs="Calibri"/>
        </w:rPr>
      </w:pPr>
      <w:r>
        <w:rPr>
          <w:rFonts w:cs="Calibri"/>
          <w:b/>
          <w:bCs/>
        </w:rPr>
        <w:t>16</w:t>
      </w:r>
      <w:r w:rsidRPr="35E5458E">
        <w:rPr>
          <w:rFonts w:cs="Calibri"/>
          <w:b/>
          <w:bCs/>
        </w:rPr>
        <w:t>. MAGAZINES</w:t>
      </w:r>
      <w:r>
        <w:br/>
      </w:r>
      <w:r w:rsidRPr="35E5458E">
        <w:rPr>
          <w:rFonts w:cs="Calibri"/>
        </w:rPr>
        <w:t>Publications designed to provide in-depth information about an organization or topic on a regular basis</w:t>
      </w:r>
      <w:r>
        <w:rPr>
          <w:rFonts w:cs="Calibri"/>
        </w:rPr>
        <w:t xml:space="preserve"> (Print, digital only and both will be considered)</w:t>
      </w:r>
      <w:r w:rsidRPr="35E5458E">
        <w:rPr>
          <w:rFonts w:cs="Calibri"/>
        </w:rPr>
        <w:t>. Magazines typically differentiate from newsletters by the number of pages and length of articles. Upload samples of three consecutive issues along with the one-page summary including goals and results.</w:t>
      </w:r>
    </w:p>
    <w:p w14:paraId="42320520" w14:textId="77777777" w:rsidR="00261396" w:rsidRDefault="00261396" w:rsidP="00261396">
      <w:pPr>
        <w:pStyle w:val="NoSpacing"/>
        <w:rPr>
          <w:rFonts w:cs="Calibri"/>
          <w:b/>
          <w:bCs/>
        </w:rPr>
      </w:pPr>
    </w:p>
    <w:p w14:paraId="13FB775E" w14:textId="77777777" w:rsidR="00261396" w:rsidRPr="00B73641" w:rsidRDefault="00261396" w:rsidP="00261396">
      <w:pPr>
        <w:pStyle w:val="NoSpacing"/>
        <w:rPr>
          <w:rFonts w:cs="Calibri"/>
        </w:rPr>
      </w:pPr>
      <w:r w:rsidRPr="35E5458E">
        <w:rPr>
          <w:rFonts w:cs="Calibri"/>
          <w:b/>
          <w:bCs/>
        </w:rPr>
        <w:t>1</w:t>
      </w:r>
      <w:r>
        <w:rPr>
          <w:rFonts w:cs="Calibri"/>
          <w:b/>
          <w:bCs/>
        </w:rPr>
        <w:t>7</w:t>
      </w:r>
      <w:r w:rsidRPr="35E5458E">
        <w:rPr>
          <w:rFonts w:cs="Calibri"/>
          <w:b/>
          <w:bCs/>
        </w:rPr>
        <w:t xml:space="preserve">. </w:t>
      </w:r>
      <w:r w:rsidRPr="35E5458E">
        <w:rPr>
          <w:rFonts w:cs="Calibri"/>
          <w:b/>
          <w:bCs/>
          <w:caps/>
        </w:rPr>
        <w:t>VIDEO</w:t>
      </w:r>
      <w:r>
        <w:br/>
      </w:r>
      <w:r w:rsidRPr="35E5458E">
        <w:rPr>
          <w:rFonts w:cs="Calibri"/>
        </w:rPr>
        <w:t>Produced videos to inform target audiences of an event, brand, product, service, issue or organization. The one-page summary should include usage statistics or other means of quantified measurement to support stated objectives.</w:t>
      </w:r>
    </w:p>
    <w:p w14:paraId="311F035A" w14:textId="77777777" w:rsidR="00261396" w:rsidRPr="00B73641" w:rsidRDefault="00261396" w:rsidP="00261396">
      <w:pPr>
        <w:pStyle w:val="NoSpacing"/>
        <w:rPr>
          <w:rFonts w:cs="Calibri"/>
        </w:rPr>
      </w:pPr>
    </w:p>
    <w:p w14:paraId="0DD06200" w14:textId="77777777" w:rsidR="00261396" w:rsidRPr="00B73641" w:rsidRDefault="00261396" w:rsidP="00261396">
      <w:pPr>
        <w:pStyle w:val="NoSpacing"/>
        <w:rPr>
          <w:rFonts w:cs="Calibri"/>
        </w:rPr>
      </w:pPr>
      <w:r w:rsidRPr="00B73641">
        <w:rPr>
          <w:rFonts w:cs="Calibri"/>
          <w:b/>
          <w:bCs/>
        </w:rPr>
        <w:t>1</w:t>
      </w:r>
      <w:r>
        <w:rPr>
          <w:rFonts w:cs="Calibri"/>
          <w:b/>
          <w:bCs/>
        </w:rPr>
        <w:t>8</w:t>
      </w:r>
      <w:r w:rsidRPr="00B73641">
        <w:rPr>
          <w:rFonts w:cs="Calibri"/>
          <w:b/>
          <w:bCs/>
        </w:rPr>
        <w:t>. BRANDED CONTENT</w:t>
      </w:r>
      <w:r w:rsidRPr="00B73641">
        <w:rPr>
          <w:rFonts w:cs="Calibri"/>
        </w:rPr>
        <w:br/>
        <w:t>Use of content generation to promote a particular brand which funds the content's production. Upload samples along with the one-page summary including goals and results.</w:t>
      </w:r>
    </w:p>
    <w:p w14:paraId="0E4C465C" w14:textId="77777777" w:rsidR="00261396" w:rsidRPr="00B73641" w:rsidRDefault="00261396" w:rsidP="00261396">
      <w:pPr>
        <w:pStyle w:val="NoSpacing"/>
        <w:rPr>
          <w:rFonts w:cs="Calibri"/>
        </w:rPr>
      </w:pPr>
    </w:p>
    <w:p w14:paraId="1F33FF48" w14:textId="77777777" w:rsidR="00261396" w:rsidRPr="00B73641" w:rsidRDefault="00261396" w:rsidP="00261396">
      <w:pPr>
        <w:pStyle w:val="NoSpacing"/>
        <w:rPr>
          <w:rFonts w:cs="Calibri"/>
        </w:rPr>
      </w:pPr>
      <w:r w:rsidRPr="00B73641">
        <w:rPr>
          <w:rFonts w:cs="Calibri"/>
          <w:b/>
          <w:bCs/>
        </w:rPr>
        <w:t>1</w:t>
      </w:r>
      <w:r>
        <w:rPr>
          <w:rFonts w:cs="Calibri"/>
          <w:b/>
          <w:bCs/>
        </w:rPr>
        <w:t>9</w:t>
      </w:r>
      <w:r w:rsidRPr="00B73641">
        <w:rPr>
          <w:rFonts w:cs="Calibri"/>
          <w:b/>
          <w:bCs/>
        </w:rPr>
        <w:t>. PODCASTS</w:t>
      </w:r>
      <w:r w:rsidRPr="00B73641">
        <w:rPr>
          <w:rFonts w:cs="Calibri"/>
        </w:rPr>
        <w:br/>
        <w:t>How did you tell your story – was the purpose to teach or share? Was it intended for internal or external audiences and was there engagement on multiple platforms? Provide goals, results and listener feedback.</w:t>
      </w:r>
    </w:p>
    <w:p w14:paraId="28D5280D" w14:textId="77777777" w:rsidR="00261396" w:rsidRPr="00B73641" w:rsidRDefault="00261396" w:rsidP="00261396">
      <w:pPr>
        <w:pStyle w:val="NoSpacing"/>
        <w:rPr>
          <w:rFonts w:cs="Calibri"/>
        </w:rPr>
      </w:pPr>
    </w:p>
    <w:p w14:paraId="4314B980" w14:textId="2B00E655" w:rsidR="6C8037B4" w:rsidRDefault="6C8037B4" w:rsidP="6C8037B4">
      <w:pPr>
        <w:spacing w:after="0" w:line="240" w:lineRule="auto"/>
        <w:rPr>
          <w:rFonts w:cs="Calibri"/>
          <w:b/>
          <w:bCs/>
          <w:color w:val="1F4E79" w:themeColor="accent5" w:themeShade="80"/>
          <w:sz w:val="36"/>
          <w:szCs w:val="36"/>
        </w:rPr>
      </w:pPr>
    </w:p>
    <w:p w14:paraId="278A195F" w14:textId="3C8FF1CF" w:rsidR="00916FE1" w:rsidRPr="00916FE1" w:rsidRDefault="00916FE1" w:rsidP="00916FE1">
      <w:pPr>
        <w:spacing w:after="0" w:line="240" w:lineRule="auto"/>
        <w:rPr>
          <w:rFonts w:cs="Calibri"/>
          <w:b/>
          <w:bCs/>
          <w:color w:val="1F4E79"/>
        </w:rPr>
      </w:pPr>
      <w:r>
        <w:rPr>
          <w:rFonts w:cs="Calibri"/>
          <w:b/>
          <w:bCs/>
          <w:color w:val="1F4E79"/>
          <w:sz w:val="36"/>
          <w:szCs w:val="36"/>
        </w:rPr>
        <w:t xml:space="preserve">GENERAL </w:t>
      </w:r>
      <w:r w:rsidRPr="00B73641">
        <w:rPr>
          <w:rFonts w:cs="Calibri"/>
          <w:b/>
          <w:bCs/>
          <w:color w:val="1F4E79"/>
          <w:sz w:val="36"/>
          <w:szCs w:val="36"/>
        </w:rPr>
        <w:t>ANVIL AWARD SUBMISSION GUIDELINES</w:t>
      </w:r>
      <w:r>
        <w:rPr>
          <w:rFonts w:cs="Calibri"/>
          <w:b/>
          <w:bCs/>
          <w:color w:val="1F4E79"/>
          <w:sz w:val="36"/>
          <w:szCs w:val="36"/>
        </w:rPr>
        <w:t xml:space="preserve"> &amp; TIPS</w:t>
      </w:r>
      <w:r>
        <w:rPr>
          <w:rFonts w:cs="Calibri"/>
          <w:b/>
          <w:bCs/>
          <w:color w:val="1F4E79"/>
          <w:sz w:val="36"/>
          <w:szCs w:val="36"/>
        </w:rPr>
        <w:br/>
      </w:r>
    </w:p>
    <w:p w14:paraId="77FC0FB3" w14:textId="076600F9" w:rsidR="00916FE1" w:rsidRPr="00AD25BA" w:rsidRDefault="00916FE1" w:rsidP="00916FE1">
      <w:pPr>
        <w:numPr>
          <w:ilvl w:val="0"/>
          <w:numId w:val="21"/>
        </w:numPr>
        <w:spacing w:after="120" w:line="259" w:lineRule="auto"/>
        <w:rPr>
          <w:rFonts w:cs="Calibri"/>
          <w:sz w:val="28"/>
          <w:szCs w:val="28"/>
        </w:rPr>
      </w:pPr>
      <w:r w:rsidRPr="6C177112">
        <w:rPr>
          <w:rFonts w:cs="Calibri"/>
          <w:sz w:val="28"/>
          <w:szCs w:val="28"/>
        </w:rPr>
        <w:t xml:space="preserve">At least some part of the work must have occurred during the period </w:t>
      </w:r>
      <w:r w:rsidRPr="6C177112">
        <w:rPr>
          <w:sz w:val="28"/>
          <w:szCs w:val="28"/>
        </w:rPr>
        <w:t>Feb 1, 202</w:t>
      </w:r>
      <w:r w:rsidR="008A78C0">
        <w:rPr>
          <w:sz w:val="28"/>
          <w:szCs w:val="28"/>
        </w:rPr>
        <w:t>4</w:t>
      </w:r>
      <w:r w:rsidRPr="6C177112">
        <w:rPr>
          <w:sz w:val="28"/>
          <w:szCs w:val="28"/>
        </w:rPr>
        <w:t xml:space="preserve"> – Feb 1, 202</w:t>
      </w:r>
      <w:r w:rsidR="008A78C0">
        <w:rPr>
          <w:sz w:val="28"/>
          <w:szCs w:val="28"/>
        </w:rPr>
        <w:t>6</w:t>
      </w:r>
      <w:r>
        <w:rPr>
          <w:sz w:val="28"/>
          <w:szCs w:val="28"/>
        </w:rPr>
        <w:t>, though t</w:t>
      </w:r>
      <w:r w:rsidRPr="00947DE5">
        <w:rPr>
          <w:sz w:val="28"/>
          <w:szCs w:val="28"/>
        </w:rPr>
        <w:t xml:space="preserve">he program </w:t>
      </w:r>
      <w:r>
        <w:rPr>
          <w:sz w:val="28"/>
          <w:szCs w:val="28"/>
        </w:rPr>
        <w:t xml:space="preserve">must </w:t>
      </w:r>
      <w:r w:rsidRPr="00947DE5">
        <w:rPr>
          <w:sz w:val="28"/>
          <w:szCs w:val="28"/>
        </w:rPr>
        <w:t>have been initiated no earlier than Jan 1, 202</w:t>
      </w:r>
      <w:r w:rsidR="008A78C0">
        <w:rPr>
          <w:sz w:val="28"/>
          <w:szCs w:val="28"/>
        </w:rPr>
        <w:t>4</w:t>
      </w:r>
      <w:r w:rsidRPr="6C177112">
        <w:rPr>
          <w:rFonts w:cs="Calibri"/>
          <w:sz w:val="28"/>
          <w:szCs w:val="28"/>
        </w:rPr>
        <w:t xml:space="preserve">. </w:t>
      </w:r>
    </w:p>
    <w:p w14:paraId="1BF33D17" w14:textId="77777777" w:rsidR="00916FE1" w:rsidRPr="00AD25BA" w:rsidRDefault="00916FE1" w:rsidP="00916FE1">
      <w:pPr>
        <w:numPr>
          <w:ilvl w:val="0"/>
          <w:numId w:val="22"/>
        </w:numPr>
        <w:spacing w:after="120" w:line="259" w:lineRule="auto"/>
        <w:rPr>
          <w:rFonts w:cs="Calibri"/>
          <w:sz w:val="28"/>
          <w:szCs w:val="28"/>
        </w:rPr>
      </w:pPr>
      <w:r w:rsidRPr="00AD25BA">
        <w:rPr>
          <w:rFonts w:cs="Calibri"/>
          <w:sz w:val="28"/>
          <w:szCs w:val="28"/>
        </w:rPr>
        <w:t>An entry may be submitted in multiple categories, provided it applies to the specific criteria stated within each category. The simplest way to do this is to select the “Copy Submission” link from the “Review and Checkout” page of the first entry submitted. In deciding which categories are most appropriate, entrants should examine program objectives and target audiences. Judges will not move entries to better suited categories. </w:t>
      </w:r>
    </w:p>
    <w:p w14:paraId="5D7B66F5" w14:textId="77777777" w:rsidR="00916FE1" w:rsidRPr="00AD25BA" w:rsidRDefault="00916FE1" w:rsidP="00916FE1">
      <w:pPr>
        <w:numPr>
          <w:ilvl w:val="0"/>
          <w:numId w:val="23"/>
        </w:numPr>
        <w:spacing w:after="120" w:line="259" w:lineRule="auto"/>
        <w:rPr>
          <w:rFonts w:cs="Calibri"/>
          <w:sz w:val="28"/>
          <w:szCs w:val="28"/>
        </w:rPr>
      </w:pPr>
      <w:r w:rsidRPr="00AD25BA">
        <w:rPr>
          <w:rFonts w:cs="Calibri"/>
          <w:b/>
          <w:bCs/>
          <w:sz w:val="28"/>
          <w:szCs w:val="28"/>
        </w:rPr>
        <w:t>Basic Entry Information:</w:t>
      </w:r>
      <w:r w:rsidRPr="00AD25BA">
        <w:rPr>
          <w:rFonts w:cs="Calibri"/>
          <w:sz w:val="28"/>
          <w:szCs w:val="28"/>
        </w:rPr>
        <w:t> Entrants must select the category being entered, the title of the entry (each title must be unique, or it will be renamed), name of the organization/client, name of the agency (if any) and a 100-word description of the program/submission.</w:t>
      </w:r>
    </w:p>
    <w:p w14:paraId="6229A968" w14:textId="77777777" w:rsidR="00916FE1" w:rsidRPr="00AD25BA" w:rsidRDefault="00916FE1" w:rsidP="00916FE1">
      <w:pPr>
        <w:numPr>
          <w:ilvl w:val="0"/>
          <w:numId w:val="23"/>
        </w:numPr>
        <w:spacing w:after="120" w:line="259" w:lineRule="auto"/>
        <w:rPr>
          <w:rFonts w:cs="Calibri"/>
          <w:sz w:val="28"/>
          <w:szCs w:val="28"/>
        </w:rPr>
      </w:pPr>
      <w:r w:rsidRPr="00AD25BA">
        <w:rPr>
          <w:rFonts w:cs="Calibri"/>
          <w:b/>
          <w:bCs/>
          <w:sz w:val="28"/>
          <w:szCs w:val="28"/>
        </w:rPr>
        <w:t>Images:</w:t>
      </w:r>
      <w:r w:rsidRPr="00AD25BA">
        <w:rPr>
          <w:rFonts w:cs="Calibri"/>
          <w:sz w:val="28"/>
          <w:szCs w:val="28"/>
        </w:rPr>
        <w:t> Upload up to three graphic images representative of your program. These images will be featured onscreen during the Anvil Awards Ceremony and may be featured in a PRSA publication should the program be selected as a finalist. We ask that the image meet the following requirements: Acceptable file formats include:  jpg, tif, eps, native Illustrator, Photoshop or hi-res pdf files. As a general rule of thumb, the artwork should be at least 1,000 pixels or more in either width or height.</w:t>
      </w:r>
    </w:p>
    <w:p w14:paraId="7354E3E7" w14:textId="77777777" w:rsidR="00916FE1" w:rsidRPr="00AD25BA" w:rsidRDefault="00916FE1" w:rsidP="00916FE1">
      <w:pPr>
        <w:numPr>
          <w:ilvl w:val="0"/>
          <w:numId w:val="23"/>
        </w:numPr>
        <w:spacing w:after="120" w:line="259" w:lineRule="auto"/>
        <w:rPr>
          <w:rFonts w:cs="Calibri"/>
          <w:sz w:val="28"/>
          <w:szCs w:val="28"/>
        </w:rPr>
      </w:pPr>
      <w:r w:rsidRPr="00AD25BA">
        <w:rPr>
          <w:rFonts w:cs="Calibri"/>
          <w:sz w:val="28"/>
          <w:szCs w:val="28"/>
        </w:rPr>
        <w:t>Submit in English. Entries produced in a language other than English must be translated</w:t>
      </w:r>
      <w:r>
        <w:rPr>
          <w:rFonts w:cs="Calibri"/>
          <w:sz w:val="28"/>
          <w:szCs w:val="28"/>
        </w:rPr>
        <w:t xml:space="preserve"> prior to submission</w:t>
      </w:r>
      <w:r w:rsidRPr="00AD25BA">
        <w:rPr>
          <w:rFonts w:cs="Calibri"/>
          <w:sz w:val="28"/>
          <w:szCs w:val="28"/>
        </w:rPr>
        <w:t xml:space="preserve">. </w:t>
      </w:r>
    </w:p>
    <w:p w14:paraId="1AB80F0E" w14:textId="77777777" w:rsidR="00916FE1" w:rsidRDefault="00916FE1" w:rsidP="00916FE1">
      <w:pPr>
        <w:numPr>
          <w:ilvl w:val="0"/>
          <w:numId w:val="23"/>
        </w:numPr>
        <w:spacing w:after="120" w:line="259" w:lineRule="auto"/>
        <w:rPr>
          <w:rFonts w:cs="Calibri"/>
          <w:sz w:val="28"/>
          <w:szCs w:val="28"/>
        </w:rPr>
      </w:pPr>
      <w:r w:rsidRPr="00AD25BA">
        <w:rPr>
          <w:rFonts w:cs="Calibri"/>
          <w:sz w:val="28"/>
          <w:szCs w:val="28"/>
        </w:rPr>
        <w:lastRenderedPageBreak/>
        <w:t>By entering the Anvil Awards, all entrants confirm that their programs and entries comply with the ethical standards of the profession, as embodied in the PRSA Code of Ethics. Should your entry have an aspect of "ethics performance" that is both instructive and vital to your program, please include commentary of no more than four sentences. If at any point PRSA becomes aware of any aspect of a submission that may not be in compliance with the Code, it may, at its sole discretion, take appropriate action.</w:t>
      </w:r>
    </w:p>
    <w:p w14:paraId="22264290" w14:textId="77777777" w:rsidR="00916FE1" w:rsidRPr="00832B30" w:rsidRDefault="00916FE1" w:rsidP="00916FE1">
      <w:pPr>
        <w:numPr>
          <w:ilvl w:val="0"/>
          <w:numId w:val="23"/>
        </w:numPr>
        <w:spacing w:after="120" w:line="259" w:lineRule="auto"/>
        <w:ind w:hanging="270"/>
        <w:rPr>
          <w:rFonts w:cs="Calibri"/>
          <w:b/>
          <w:bCs/>
          <w:color w:val="244061"/>
          <w:sz w:val="36"/>
          <w:szCs w:val="36"/>
        </w:rPr>
      </w:pPr>
      <w:r w:rsidRPr="00832B30">
        <w:rPr>
          <w:rFonts w:cs="Calibri"/>
          <w:sz w:val="28"/>
          <w:szCs w:val="28"/>
        </w:rPr>
        <w:t xml:space="preserve">All entries and entry materials must be submitted online. </w:t>
      </w:r>
    </w:p>
    <w:p w14:paraId="122BB9B3" w14:textId="77777777" w:rsidR="00316B9F" w:rsidRDefault="00316B9F" w:rsidP="00AF3AC8">
      <w:pPr>
        <w:tabs>
          <w:tab w:val="num" w:pos="720"/>
        </w:tabs>
        <w:rPr>
          <w:rFonts w:cs="Calibri"/>
          <w:b/>
          <w:bCs/>
          <w:color w:val="1F4E79"/>
          <w:sz w:val="36"/>
          <w:szCs w:val="36"/>
        </w:rPr>
      </w:pPr>
    </w:p>
    <w:p w14:paraId="4F880883" w14:textId="5E26D0F9" w:rsidR="00AF3AC8" w:rsidRPr="00B73641" w:rsidRDefault="00097951" w:rsidP="00AF3AC8">
      <w:pPr>
        <w:tabs>
          <w:tab w:val="num" w:pos="720"/>
        </w:tabs>
        <w:rPr>
          <w:rFonts w:cs="Calibri"/>
          <w:b/>
          <w:bCs/>
          <w:color w:val="1F4E79"/>
        </w:rPr>
      </w:pPr>
      <w:r>
        <w:rPr>
          <w:rFonts w:cs="Calibri"/>
          <w:b/>
          <w:bCs/>
          <w:color w:val="1F4E79"/>
          <w:sz w:val="36"/>
          <w:szCs w:val="36"/>
        </w:rPr>
        <w:t xml:space="preserve">DETAILED </w:t>
      </w:r>
      <w:r w:rsidR="00AF3AC8" w:rsidRPr="00B73641">
        <w:rPr>
          <w:rFonts w:cs="Calibri"/>
          <w:b/>
          <w:bCs/>
          <w:color w:val="1F4E79"/>
          <w:sz w:val="36"/>
          <w:szCs w:val="36"/>
        </w:rPr>
        <w:t>ANVIL AWARD SUBMISSION GUIDELINES</w:t>
      </w:r>
      <w:r w:rsidR="00AF3AC8">
        <w:rPr>
          <w:rFonts w:cs="Calibri"/>
          <w:b/>
          <w:bCs/>
          <w:color w:val="1F4E79"/>
          <w:sz w:val="36"/>
          <w:szCs w:val="36"/>
        </w:rPr>
        <w:t xml:space="preserve"> &amp; TIPS</w:t>
      </w:r>
    </w:p>
    <w:p w14:paraId="30BB5DF6" w14:textId="77777777" w:rsidR="006672C9" w:rsidRPr="00FE6A22" w:rsidRDefault="006672C9" w:rsidP="006672C9">
      <w:pPr>
        <w:rPr>
          <w:rFonts w:cs="Calibri"/>
          <w:b/>
          <w:bCs/>
          <w:color w:val="002060"/>
          <w:sz w:val="28"/>
          <w:szCs w:val="28"/>
        </w:rPr>
      </w:pPr>
      <w:r w:rsidRPr="00FE6A22">
        <w:rPr>
          <w:rFonts w:cs="Calibri"/>
          <w:b/>
          <w:bCs/>
          <w:color w:val="002060"/>
          <w:sz w:val="28"/>
          <w:szCs w:val="28"/>
        </w:rPr>
        <w:t xml:space="preserve">SILVER ANVIL STRATEGIC CAMPAIGN </w:t>
      </w:r>
      <w:r w:rsidR="00AD25BA" w:rsidRPr="00FE6A22">
        <w:rPr>
          <w:rFonts w:cs="Calibri"/>
          <w:b/>
          <w:bCs/>
          <w:color w:val="002060"/>
          <w:sz w:val="28"/>
          <w:szCs w:val="28"/>
        </w:rPr>
        <w:t xml:space="preserve">AWARD </w:t>
      </w:r>
      <w:r w:rsidRPr="00FE6A22">
        <w:rPr>
          <w:rFonts w:cs="Calibri"/>
          <w:b/>
          <w:bCs/>
          <w:color w:val="002060"/>
          <w:sz w:val="28"/>
          <w:szCs w:val="28"/>
        </w:rPr>
        <w:t>SUBMISSION GUIDELINES</w:t>
      </w:r>
      <w:r w:rsidR="00351DC1" w:rsidRPr="00FE6A22">
        <w:rPr>
          <w:rFonts w:cs="Calibri"/>
          <w:b/>
          <w:bCs/>
          <w:color w:val="002060"/>
          <w:sz w:val="28"/>
          <w:szCs w:val="28"/>
        </w:rPr>
        <w:t xml:space="preserve"> &amp; TIPS</w:t>
      </w:r>
    </w:p>
    <w:p w14:paraId="1F106E13" w14:textId="2AE55B70" w:rsidR="006672C9" w:rsidRPr="00AC6A87" w:rsidRDefault="006672C9" w:rsidP="00CE1F7D">
      <w:pPr>
        <w:numPr>
          <w:ilvl w:val="0"/>
          <w:numId w:val="24"/>
        </w:numPr>
        <w:spacing w:after="120" w:line="259" w:lineRule="auto"/>
        <w:rPr>
          <w:rFonts w:cs="Calibri"/>
        </w:rPr>
      </w:pPr>
      <w:r w:rsidRPr="00AC6A87">
        <w:rPr>
          <w:rFonts w:cs="Calibri"/>
          <w:b/>
          <w:bCs/>
        </w:rPr>
        <w:t>Two-Page Summary:</w:t>
      </w:r>
      <w:r w:rsidR="00351DC1" w:rsidRPr="00AC6A87">
        <w:rPr>
          <w:rFonts w:cs="Calibri"/>
          <w:b/>
          <w:bCs/>
        </w:rPr>
        <w:t xml:space="preserve"> </w:t>
      </w:r>
      <w:r w:rsidR="00351DC1" w:rsidRPr="00AC6A87">
        <w:rPr>
          <w:rFonts w:cs="Calibri"/>
        </w:rPr>
        <w:t xml:space="preserve">The two-page summary </w:t>
      </w:r>
      <w:r w:rsidR="0086021A" w:rsidRPr="00AC6A87">
        <w:rPr>
          <w:rFonts w:cs="Calibri"/>
        </w:rPr>
        <w:t xml:space="preserve">(to be uploaded as a PDF) </w:t>
      </w:r>
      <w:r w:rsidR="00351DC1" w:rsidRPr="00AC6A87">
        <w:rPr>
          <w:rFonts w:cs="Calibri"/>
        </w:rPr>
        <w:t xml:space="preserve">is the single-most important component of </w:t>
      </w:r>
      <w:r w:rsidR="0086021A" w:rsidRPr="00AC6A87">
        <w:rPr>
          <w:rFonts w:cs="Calibri"/>
        </w:rPr>
        <w:t>a</w:t>
      </w:r>
      <w:r w:rsidR="00351DC1" w:rsidRPr="00AC6A87">
        <w:rPr>
          <w:rFonts w:cs="Calibri"/>
        </w:rPr>
        <w:t xml:space="preserve"> Silver Anvil </w:t>
      </w:r>
      <w:r w:rsidR="00CB2DC3" w:rsidRPr="00AC6A87">
        <w:rPr>
          <w:rFonts w:cs="Calibri"/>
        </w:rPr>
        <w:t>S</w:t>
      </w:r>
      <w:r w:rsidR="00351DC1" w:rsidRPr="00AC6A87">
        <w:rPr>
          <w:rFonts w:cs="Calibri"/>
        </w:rPr>
        <w:t xml:space="preserve">trategic </w:t>
      </w:r>
      <w:r w:rsidR="00CB2DC3" w:rsidRPr="00AC6A87">
        <w:rPr>
          <w:rFonts w:cs="Calibri"/>
        </w:rPr>
        <w:t>C</w:t>
      </w:r>
      <w:r w:rsidR="00351DC1" w:rsidRPr="00AC6A87">
        <w:rPr>
          <w:rFonts w:cs="Calibri"/>
        </w:rPr>
        <w:t>ampaign entry.</w:t>
      </w:r>
      <w:r w:rsidR="00CB2DC3" w:rsidRPr="00AC6A87">
        <w:rPr>
          <w:rFonts w:cs="Calibri"/>
        </w:rPr>
        <w:t xml:space="preserve"> It should begin with a brief situation analysis for your program, followed by addressing </w:t>
      </w:r>
      <w:r w:rsidR="0086021A" w:rsidRPr="00AC6A87">
        <w:rPr>
          <w:rFonts w:cs="Calibri"/>
        </w:rPr>
        <w:t>e</w:t>
      </w:r>
      <w:r w:rsidRPr="00AC6A87">
        <w:rPr>
          <w:rFonts w:cs="Calibri"/>
        </w:rPr>
        <w:t xml:space="preserve">ach of the </w:t>
      </w:r>
      <w:r w:rsidR="00EC68E0">
        <w:rPr>
          <w:rFonts w:cs="Calibri"/>
        </w:rPr>
        <w:t>four</w:t>
      </w:r>
      <w:r w:rsidR="00916FE1">
        <w:rPr>
          <w:rFonts w:cs="Calibri"/>
        </w:rPr>
        <w:t xml:space="preserve"> </w:t>
      </w:r>
      <w:r w:rsidR="00351DC1" w:rsidRPr="00AC6A87">
        <w:rPr>
          <w:rFonts w:cs="Calibri"/>
        </w:rPr>
        <w:t xml:space="preserve">entry </w:t>
      </w:r>
      <w:r w:rsidRPr="00AC6A87">
        <w:rPr>
          <w:rFonts w:cs="Calibri"/>
        </w:rPr>
        <w:t>criteria — insights and analysis, planning, execution</w:t>
      </w:r>
      <w:r w:rsidR="00916FE1">
        <w:rPr>
          <w:rFonts w:cs="Calibri"/>
        </w:rPr>
        <w:t xml:space="preserve">, </w:t>
      </w:r>
      <w:r w:rsidR="00EC68E0">
        <w:rPr>
          <w:rFonts w:cs="Calibri"/>
        </w:rPr>
        <w:t xml:space="preserve">and </w:t>
      </w:r>
      <w:r w:rsidR="00916FE1">
        <w:rPr>
          <w:rFonts w:cs="Calibri"/>
        </w:rPr>
        <w:t>evaluation</w:t>
      </w:r>
      <w:r w:rsidR="00EC68E0">
        <w:rPr>
          <w:rFonts w:cs="Calibri"/>
        </w:rPr>
        <w:t>.</w:t>
      </w:r>
    </w:p>
    <w:p w14:paraId="545BA239" w14:textId="7369E56A" w:rsidR="006672C9" w:rsidRPr="00AC6A87" w:rsidRDefault="6C177112" w:rsidP="00CE1F7D">
      <w:pPr>
        <w:numPr>
          <w:ilvl w:val="0"/>
          <w:numId w:val="25"/>
        </w:numPr>
        <w:spacing w:after="120" w:line="259" w:lineRule="auto"/>
        <w:rPr>
          <w:rFonts w:cs="Calibri"/>
        </w:rPr>
      </w:pPr>
      <w:r w:rsidRPr="6C177112">
        <w:rPr>
          <w:rFonts w:cs="Calibri"/>
          <w:b/>
          <w:bCs/>
        </w:rPr>
        <w:t>Supporting Materials:</w:t>
      </w:r>
      <w:r w:rsidRPr="6C177112">
        <w:rPr>
          <w:rFonts w:cs="Calibri"/>
        </w:rPr>
        <w:t xml:space="preserve"> Entrants will be instructed to upload four separate PDFs (no more than 225 pages each with a maximum file size of 10MB) of any detailed supporting materials referenced in the insights and analysis, planning, execution and evaluation sections of your two-page summary. </w:t>
      </w:r>
      <w:r w:rsidR="00032312" w:rsidRPr="00032312">
        <w:rPr>
          <w:rFonts w:cs="Calibri"/>
        </w:rPr>
        <w:t>Please note the absence of relevant and meaningful supporting materials will result in significantly lower scores, effectively eliminating the entry from consideration</w:t>
      </w:r>
      <w:r w:rsidR="00032312">
        <w:rPr>
          <w:rStyle w:val="cf01"/>
        </w:rPr>
        <w:t>.</w:t>
      </w:r>
    </w:p>
    <w:p w14:paraId="5A6B3DF2" w14:textId="77777777" w:rsidR="00CB2DC3" w:rsidRPr="00AC6A87" w:rsidRDefault="0086021A" w:rsidP="00CE1F7D">
      <w:pPr>
        <w:numPr>
          <w:ilvl w:val="0"/>
          <w:numId w:val="27"/>
        </w:numPr>
        <w:spacing w:after="120" w:line="240" w:lineRule="auto"/>
        <w:rPr>
          <w:rFonts w:cs="Calibri"/>
          <w:bCs/>
        </w:rPr>
      </w:pPr>
      <w:r w:rsidRPr="00AC6A87">
        <w:rPr>
          <w:rFonts w:cs="Calibri"/>
          <w:b/>
        </w:rPr>
        <w:t>Uploaded documents</w:t>
      </w:r>
      <w:r w:rsidRPr="00AC6A87">
        <w:rPr>
          <w:rFonts w:cs="Calibri"/>
          <w:bCs/>
        </w:rPr>
        <w:t xml:space="preserve"> </w:t>
      </w:r>
      <w:r w:rsidR="00CE1F7D">
        <w:rPr>
          <w:rFonts w:cs="Calibri"/>
          <w:bCs/>
        </w:rPr>
        <w:t>must</w:t>
      </w:r>
      <w:r w:rsidR="00CB2DC3" w:rsidRPr="00AC6A87">
        <w:rPr>
          <w:rFonts w:cs="Calibri"/>
          <w:bCs/>
        </w:rPr>
        <w:t xml:space="preserve"> be uploaded as</w:t>
      </w:r>
      <w:r w:rsidRPr="00AC6A87">
        <w:rPr>
          <w:rFonts w:cs="Calibri"/>
          <w:bCs/>
        </w:rPr>
        <w:t xml:space="preserve"> </w:t>
      </w:r>
      <w:r w:rsidR="00CB2DC3" w:rsidRPr="00AC6A87">
        <w:rPr>
          <w:rFonts w:cs="Calibri"/>
          <w:bCs/>
        </w:rPr>
        <w:t>PDF</w:t>
      </w:r>
      <w:r w:rsidRPr="00AC6A87">
        <w:rPr>
          <w:rFonts w:cs="Calibri"/>
          <w:bCs/>
        </w:rPr>
        <w:t>s</w:t>
      </w:r>
      <w:r w:rsidR="00AC6A87" w:rsidRPr="00AC6A87">
        <w:rPr>
          <w:rFonts w:cs="Calibri"/>
          <w:bCs/>
        </w:rPr>
        <w:t xml:space="preserve">. </w:t>
      </w:r>
      <w:r w:rsidRPr="00AC6A87">
        <w:rPr>
          <w:rFonts w:cs="Calibri"/>
          <w:bCs/>
        </w:rPr>
        <w:t>Pages should be no larger than 8.5 x 11 inches (A4 size for international entries) with a minimum of 10-point typeface and one-inch margins.</w:t>
      </w:r>
    </w:p>
    <w:p w14:paraId="5F345390" w14:textId="77777777" w:rsidR="00706C28" w:rsidRPr="00AC6A87" w:rsidRDefault="00AC6A87" w:rsidP="00CE1F7D">
      <w:pPr>
        <w:numPr>
          <w:ilvl w:val="0"/>
          <w:numId w:val="27"/>
        </w:numPr>
        <w:spacing w:after="120" w:line="240" w:lineRule="auto"/>
        <w:rPr>
          <w:rFonts w:cs="Calibri"/>
          <w:bCs/>
        </w:rPr>
      </w:pPr>
      <w:r>
        <w:rPr>
          <w:rFonts w:cs="Calibri"/>
          <w:b/>
        </w:rPr>
        <w:t xml:space="preserve">Judging Criteria: </w:t>
      </w:r>
      <w:r w:rsidR="00CB2DC3" w:rsidRPr="00AC6A87">
        <w:rPr>
          <w:rFonts w:cs="Calibri"/>
          <w:bCs/>
        </w:rPr>
        <w:t xml:space="preserve">Anvil </w:t>
      </w:r>
      <w:r w:rsidR="00706C28" w:rsidRPr="00AC6A87">
        <w:rPr>
          <w:rFonts w:cs="Calibri"/>
          <w:bCs/>
        </w:rPr>
        <w:t xml:space="preserve">Judges </w:t>
      </w:r>
      <w:r w:rsidR="00CB2DC3" w:rsidRPr="00AC6A87">
        <w:rPr>
          <w:rFonts w:cs="Calibri"/>
          <w:bCs/>
        </w:rPr>
        <w:t xml:space="preserve">will </w:t>
      </w:r>
      <w:r w:rsidR="00706C28" w:rsidRPr="00AC6A87">
        <w:rPr>
          <w:rFonts w:cs="Calibri"/>
          <w:bCs/>
        </w:rPr>
        <w:t xml:space="preserve">evaluate </w:t>
      </w:r>
      <w:r w:rsidR="00CB2DC3" w:rsidRPr="00AC6A87">
        <w:rPr>
          <w:rFonts w:cs="Calibri"/>
          <w:bCs/>
        </w:rPr>
        <w:t>your entry</w:t>
      </w:r>
      <w:r w:rsidR="00706C28" w:rsidRPr="00AC6A87">
        <w:rPr>
          <w:rFonts w:cs="Calibri"/>
          <w:bCs/>
        </w:rPr>
        <w:t xml:space="preserve"> on the merit of the four criteria — insights and analysis, planning, execution and evaluation — that you share in your two-page summary</w:t>
      </w:r>
      <w:r w:rsidR="00CB2DC3" w:rsidRPr="00AC6A87">
        <w:rPr>
          <w:rFonts w:cs="Calibri"/>
          <w:bCs/>
        </w:rPr>
        <w:t xml:space="preserve"> and supporting materials</w:t>
      </w:r>
      <w:r w:rsidR="00706C28" w:rsidRPr="00AC6A87">
        <w:rPr>
          <w:rFonts w:cs="Calibri"/>
          <w:bCs/>
        </w:rPr>
        <w:t xml:space="preserve">. Your entry </w:t>
      </w:r>
      <w:bookmarkStart w:id="1" w:name="_Hlk109742931"/>
      <w:r w:rsidR="00706C28" w:rsidRPr="00AC6A87">
        <w:rPr>
          <w:rFonts w:cs="Calibri"/>
          <w:bCs/>
        </w:rPr>
        <w:t>should begin with a brief situation analysis for your program.</w:t>
      </w:r>
    </w:p>
    <w:bookmarkEnd w:id="1"/>
    <w:p w14:paraId="7576B5AB" w14:textId="77777777" w:rsidR="00706C28" w:rsidRPr="00AC6A87" w:rsidRDefault="00706C28" w:rsidP="00CE1F7D">
      <w:pPr>
        <w:numPr>
          <w:ilvl w:val="0"/>
          <w:numId w:val="27"/>
        </w:numPr>
        <w:spacing w:after="120" w:line="240" w:lineRule="auto"/>
        <w:rPr>
          <w:rFonts w:cs="Calibri"/>
          <w:bCs/>
        </w:rPr>
      </w:pPr>
      <w:r w:rsidRPr="00AC6A87">
        <w:rPr>
          <w:rFonts w:cs="Calibri"/>
        </w:rPr>
        <w:t xml:space="preserve">Visit </w:t>
      </w:r>
      <w:hyperlink r:id="rId12" w:history="1">
        <w:r w:rsidRPr="00AC6A87">
          <w:rPr>
            <w:rStyle w:val="Hyperlink"/>
            <w:rFonts w:cs="Calibri"/>
          </w:rPr>
          <w:t>http://apps.prsa.org/awards/silveranvil/Search</w:t>
        </w:r>
      </w:hyperlink>
      <w:r w:rsidRPr="00AC6A87">
        <w:rPr>
          <w:rFonts w:cs="Calibri"/>
        </w:rPr>
        <w:t xml:space="preserve"> to view examples of past Anvil-winning case studies.</w:t>
      </w:r>
    </w:p>
    <w:p w14:paraId="662452B6" w14:textId="77777777" w:rsidR="00706C28" w:rsidRPr="00B73641" w:rsidRDefault="00706C28" w:rsidP="00706C28">
      <w:pPr>
        <w:spacing w:after="0" w:line="240" w:lineRule="auto"/>
        <w:rPr>
          <w:rFonts w:cs="Calibri"/>
          <w:bCs/>
          <w:sz w:val="28"/>
          <w:szCs w:val="28"/>
        </w:rPr>
      </w:pPr>
    </w:p>
    <w:p w14:paraId="6B349F6B" w14:textId="756FC10D" w:rsidR="00316B9F" w:rsidRDefault="00316B9F" w:rsidP="18656FBC">
      <w:pPr>
        <w:spacing w:after="0" w:line="240" w:lineRule="auto"/>
        <w:rPr>
          <w:rFonts w:cs="Calibri"/>
          <w:b/>
          <w:bCs/>
          <w:color w:val="17365D"/>
          <w:sz w:val="28"/>
          <w:szCs w:val="28"/>
        </w:rPr>
      </w:pPr>
    </w:p>
    <w:p w14:paraId="602DBA84" w14:textId="77777777" w:rsidR="00FF620D" w:rsidRDefault="00FF620D" w:rsidP="00706C28">
      <w:pPr>
        <w:spacing w:after="0" w:line="240" w:lineRule="auto"/>
        <w:rPr>
          <w:rFonts w:cs="Calibri"/>
          <w:b/>
          <w:color w:val="17365D"/>
          <w:sz w:val="28"/>
          <w:szCs w:val="28"/>
        </w:rPr>
      </w:pPr>
    </w:p>
    <w:p w14:paraId="1A85F80C" w14:textId="2057B7AA" w:rsidR="00706C28" w:rsidRPr="00B73641" w:rsidRDefault="00AC6A87" w:rsidP="00706C28">
      <w:pPr>
        <w:spacing w:after="0" w:line="240" w:lineRule="auto"/>
        <w:rPr>
          <w:rFonts w:cs="Calibri"/>
          <w:b/>
          <w:sz w:val="28"/>
          <w:szCs w:val="28"/>
        </w:rPr>
      </w:pPr>
      <w:r>
        <w:rPr>
          <w:rFonts w:cs="Calibri"/>
          <w:b/>
          <w:color w:val="17365D"/>
          <w:sz w:val="28"/>
          <w:szCs w:val="28"/>
        </w:rPr>
        <w:t>The</w:t>
      </w:r>
      <w:r w:rsidR="00706C28" w:rsidRPr="00B73641">
        <w:rPr>
          <w:rFonts w:cs="Calibri"/>
          <w:b/>
          <w:color w:val="17365D"/>
          <w:sz w:val="28"/>
          <w:szCs w:val="28"/>
        </w:rPr>
        <w:t xml:space="preserve"> following questions </w:t>
      </w:r>
      <w:r>
        <w:rPr>
          <w:rFonts w:cs="Calibri"/>
          <w:b/>
          <w:color w:val="17365D"/>
          <w:sz w:val="28"/>
          <w:szCs w:val="28"/>
        </w:rPr>
        <w:t>will</w:t>
      </w:r>
      <w:r w:rsidR="00706C28" w:rsidRPr="00B73641">
        <w:rPr>
          <w:rFonts w:cs="Calibri"/>
          <w:b/>
          <w:color w:val="17365D"/>
          <w:sz w:val="28"/>
          <w:szCs w:val="28"/>
        </w:rPr>
        <w:t xml:space="preserve"> help you prepare a strong </w:t>
      </w:r>
      <w:r>
        <w:rPr>
          <w:rFonts w:cs="Calibri"/>
          <w:b/>
          <w:color w:val="17365D"/>
          <w:sz w:val="28"/>
          <w:szCs w:val="28"/>
        </w:rPr>
        <w:t xml:space="preserve">Silver Anvil Strategic Campaign </w:t>
      </w:r>
      <w:r w:rsidR="00706C28" w:rsidRPr="00B73641">
        <w:rPr>
          <w:rFonts w:cs="Calibri"/>
          <w:b/>
          <w:color w:val="17365D"/>
          <w:sz w:val="28"/>
          <w:szCs w:val="28"/>
        </w:rPr>
        <w:t>entry</w:t>
      </w:r>
      <w:r w:rsidR="00706C28" w:rsidRPr="00B73641">
        <w:rPr>
          <w:rFonts w:cs="Calibri"/>
          <w:b/>
          <w:sz w:val="28"/>
          <w:szCs w:val="28"/>
        </w:rPr>
        <w:t>:</w:t>
      </w:r>
    </w:p>
    <w:p w14:paraId="2089955D" w14:textId="77777777" w:rsidR="00706C28" w:rsidRPr="00B73641" w:rsidRDefault="00706C28" w:rsidP="00706C28">
      <w:pPr>
        <w:spacing w:after="0" w:line="240" w:lineRule="auto"/>
        <w:rPr>
          <w:rFonts w:cs="Calibri"/>
          <w:b/>
          <w:sz w:val="28"/>
          <w:szCs w:val="28"/>
        </w:rPr>
      </w:pPr>
    </w:p>
    <w:p w14:paraId="5933E2AE" w14:textId="77777777" w:rsidR="00706C28" w:rsidRPr="00AC6A87" w:rsidRDefault="00706C28" w:rsidP="00706C28">
      <w:pPr>
        <w:spacing w:after="120" w:line="240" w:lineRule="auto"/>
        <w:rPr>
          <w:rFonts w:cs="Calibri"/>
          <w:b/>
        </w:rPr>
      </w:pPr>
      <w:r w:rsidRPr="00AC6A87">
        <w:rPr>
          <w:rFonts w:cs="Calibri"/>
          <w:b/>
        </w:rPr>
        <w:t>Insights And Analysis</w:t>
      </w:r>
    </w:p>
    <w:p w14:paraId="368C1B82" w14:textId="77777777" w:rsidR="00706C28" w:rsidRPr="00AC6A87" w:rsidRDefault="00706C28" w:rsidP="00706C28">
      <w:pPr>
        <w:numPr>
          <w:ilvl w:val="0"/>
          <w:numId w:val="11"/>
        </w:numPr>
        <w:spacing w:after="0" w:line="240" w:lineRule="auto"/>
        <w:rPr>
          <w:rFonts w:cs="Calibri"/>
        </w:rPr>
      </w:pPr>
      <w:r w:rsidRPr="00AC6A87">
        <w:rPr>
          <w:rFonts w:cs="Calibri"/>
        </w:rPr>
        <w:t xml:space="preserve">What methods/strategies/tools were implemented to arrive at your insights into and analysis of the campaign? </w:t>
      </w:r>
    </w:p>
    <w:p w14:paraId="27C49B3C" w14:textId="7D388340" w:rsidR="00706C28" w:rsidRPr="00916FE1" w:rsidRDefault="00706C28">
      <w:pPr>
        <w:numPr>
          <w:ilvl w:val="0"/>
          <w:numId w:val="11"/>
        </w:numPr>
        <w:spacing w:after="0" w:line="240" w:lineRule="auto"/>
        <w:rPr>
          <w:rFonts w:cs="Calibri"/>
          <w:b/>
        </w:rPr>
      </w:pPr>
      <w:r w:rsidRPr="00916FE1">
        <w:rPr>
          <w:rFonts w:cs="Calibri"/>
        </w:rPr>
        <w:t>What type of research did you use — primary, secondary or both, to arrive at your insights/analysis? Primary research involves original research, including focus groups, interviews, data and analytics software and surveys. Secondary research involves searching existing resources for information or data related to a particular need, strategy or goal (e.g., online computer database searches, Web-based research, library searches, industry reports and internal market analyses).</w:t>
      </w:r>
    </w:p>
    <w:p w14:paraId="27F89DDD" w14:textId="77777777" w:rsidR="00916FE1" w:rsidRPr="00916FE1" w:rsidRDefault="00916FE1" w:rsidP="00916FE1">
      <w:pPr>
        <w:spacing w:after="0" w:line="240" w:lineRule="auto"/>
        <w:ind w:left="720"/>
        <w:rPr>
          <w:rFonts w:cs="Calibri"/>
          <w:b/>
        </w:rPr>
      </w:pPr>
    </w:p>
    <w:p w14:paraId="3C840E36" w14:textId="77777777" w:rsidR="00706C28" w:rsidRPr="00AC6A87" w:rsidRDefault="00706C28" w:rsidP="00706C28">
      <w:pPr>
        <w:spacing w:after="0" w:line="240" w:lineRule="auto"/>
        <w:rPr>
          <w:rFonts w:cs="Calibri"/>
          <w:b/>
        </w:rPr>
      </w:pPr>
      <w:r w:rsidRPr="00AC6A87">
        <w:rPr>
          <w:rFonts w:cs="Calibri"/>
          <w:b/>
        </w:rPr>
        <w:t>Planning</w:t>
      </w:r>
    </w:p>
    <w:p w14:paraId="3121F70C" w14:textId="77777777" w:rsidR="00706C28" w:rsidRPr="00AC6A87" w:rsidRDefault="00706C28" w:rsidP="00706C28">
      <w:pPr>
        <w:numPr>
          <w:ilvl w:val="0"/>
          <w:numId w:val="12"/>
        </w:numPr>
        <w:spacing w:after="0" w:line="240" w:lineRule="auto"/>
        <w:rPr>
          <w:rFonts w:cs="Calibri"/>
        </w:rPr>
      </w:pPr>
      <w:r w:rsidRPr="00AC6A87">
        <w:rPr>
          <w:rFonts w:cs="Calibri"/>
        </w:rPr>
        <w:t>How did the plan correlate to the insights gathered at the end of the campaign?</w:t>
      </w:r>
    </w:p>
    <w:p w14:paraId="7F0F617F" w14:textId="77777777" w:rsidR="00706C28" w:rsidRPr="00AC6A87" w:rsidRDefault="00706C28" w:rsidP="00706C28">
      <w:pPr>
        <w:numPr>
          <w:ilvl w:val="0"/>
          <w:numId w:val="12"/>
        </w:numPr>
        <w:spacing w:after="0" w:line="240" w:lineRule="auto"/>
        <w:rPr>
          <w:rFonts w:cs="Calibri"/>
        </w:rPr>
      </w:pPr>
      <w:r w:rsidRPr="00AC6A87">
        <w:rPr>
          <w:rFonts w:cs="Calibri"/>
        </w:rPr>
        <w:lastRenderedPageBreak/>
        <w:t>What was the plan in general terms?</w:t>
      </w:r>
    </w:p>
    <w:p w14:paraId="0C1C32AF" w14:textId="77777777" w:rsidR="00706C28" w:rsidRPr="00AC6A87" w:rsidRDefault="31B110AC" w:rsidP="00706C28">
      <w:pPr>
        <w:numPr>
          <w:ilvl w:val="0"/>
          <w:numId w:val="12"/>
        </w:numPr>
        <w:spacing w:after="0" w:line="240" w:lineRule="auto"/>
        <w:rPr>
          <w:rFonts w:cs="Calibri"/>
        </w:rPr>
      </w:pPr>
      <w:r w:rsidRPr="31B110AC">
        <w:rPr>
          <w:rFonts w:cs="Calibri"/>
        </w:rPr>
        <w:t xml:space="preserve">What were the specific, </w:t>
      </w:r>
      <w:r w:rsidRPr="00032312">
        <w:rPr>
          <w:rFonts w:cs="Calibri"/>
          <w:b/>
          <w:bCs/>
          <w:u w:val="single"/>
        </w:rPr>
        <w:t>measurable</w:t>
      </w:r>
      <w:r w:rsidRPr="31B110AC">
        <w:rPr>
          <w:rFonts w:cs="Calibri"/>
        </w:rPr>
        <w:t xml:space="preserve"> objectives of the plan?</w:t>
      </w:r>
    </w:p>
    <w:p w14:paraId="30D12CA1" w14:textId="77777777" w:rsidR="00706C28" w:rsidRPr="00AC6A87" w:rsidRDefault="00706C28" w:rsidP="00706C28">
      <w:pPr>
        <w:numPr>
          <w:ilvl w:val="0"/>
          <w:numId w:val="12"/>
        </w:numPr>
        <w:spacing w:after="0" w:line="240" w:lineRule="auto"/>
        <w:rPr>
          <w:rFonts w:cs="Calibri"/>
        </w:rPr>
      </w:pPr>
      <w:r w:rsidRPr="00AC6A87">
        <w:rPr>
          <w:rFonts w:cs="Calibri"/>
        </w:rPr>
        <w:t>Who were the target audiences?</w:t>
      </w:r>
    </w:p>
    <w:p w14:paraId="63A9FA26" w14:textId="77777777" w:rsidR="00706C28" w:rsidRPr="00AC6A87" w:rsidRDefault="00706C28" w:rsidP="00706C28">
      <w:pPr>
        <w:numPr>
          <w:ilvl w:val="0"/>
          <w:numId w:val="12"/>
        </w:numPr>
        <w:spacing w:after="0" w:line="240" w:lineRule="auto"/>
        <w:rPr>
          <w:rFonts w:cs="Calibri"/>
        </w:rPr>
      </w:pPr>
      <w:r w:rsidRPr="00AC6A87">
        <w:rPr>
          <w:rFonts w:cs="Calibri"/>
        </w:rPr>
        <w:t>What was the overall strategy used?</w:t>
      </w:r>
    </w:p>
    <w:p w14:paraId="0AEE5F98" w14:textId="77777777" w:rsidR="00706C28" w:rsidRPr="00AC6A87" w:rsidRDefault="00706C28" w:rsidP="00706C28">
      <w:pPr>
        <w:numPr>
          <w:ilvl w:val="0"/>
          <w:numId w:val="12"/>
        </w:numPr>
        <w:spacing w:after="120" w:line="240" w:lineRule="auto"/>
        <w:rPr>
          <w:rFonts w:cs="Calibri"/>
        </w:rPr>
      </w:pPr>
      <w:r w:rsidRPr="00AC6A87">
        <w:rPr>
          <w:rFonts w:cs="Calibri"/>
        </w:rPr>
        <w:t>What was your budget?</w:t>
      </w:r>
    </w:p>
    <w:p w14:paraId="75D6113F" w14:textId="77777777" w:rsidR="00706C28" w:rsidRPr="00AC6A87" w:rsidRDefault="00706C28" w:rsidP="00706C28">
      <w:pPr>
        <w:spacing w:after="0" w:line="240" w:lineRule="auto"/>
        <w:rPr>
          <w:rFonts w:cs="Calibri"/>
          <w:b/>
        </w:rPr>
      </w:pPr>
    </w:p>
    <w:p w14:paraId="3060A595" w14:textId="77777777" w:rsidR="00706C28" w:rsidRPr="00AC6A87" w:rsidRDefault="00706C28" w:rsidP="00706C28">
      <w:pPr>
        <w:spacing w:after="0" w:line="240" w:lineRule="auto"/>
        <w:rPr>
          <w:rFonts w:cs="Calibri"/>
          <w:b/>
        </w:rPr>
      </w:pPr>
      <w:r w:rsidRPr="00AC6A87">
        <w:rPr>
          <w:rFonts w:cs="Calibri"/>
          <w:b/>
        </w:rPr>
        <w:t>Execution</w:t>
      </w:r>
    </w:p>
    <w:p w14:paraId="06BD1D2C" w14:textId="77777777" w:rsidR="00706C28" w:rsidRPr="00AC6A87" w:rsidRDefault="00706C28" w:rsidP="00706C28">
      <w:pPr>
        <w:numPr>
          <w:ilvl w:val="0"/>
          <w:numId w:val="13"/>
        </w:numPr>
        <w:spacing w:after="0" w:line="240" w:lineRule="auto"/>
        <w:rPr>
          <w:rFonts w:cs="Calibri"/>
        </w:rPr>
      </w:pPr>
      <w:r w:rsidRPr="00AC6A87">
        <w:rPr>
          <w:rFonts w:cs="Calibri"/>
        </w:rPr>
        <w:t>How was the plan executed, and what was the outcome?</w:t>
      </w:r>
    </w:p>
    <w:p w14:paraId="2014E4DF" w14:textId="77777777" w:rsidR="00706C28" w:rsidRPr="00AC6A87" w:rsidRDefault="00706C28" w:rsidP="00706C28">
      <w:pPr>
        <w:numPr>
          <w:ilvl w:val="0"/>
          <w:numId w:val="13"/>
        </w:numPr>
        <w:spacing w:after="0" w:line="240" w:lineRule="auto"/>
        <w:rPr>
          <w:rFonts w:cs="Calibri"/>
        </w:rPr>
      </w:pPr>
      <w:r w:rsidRPr="00AC6A87">
        <w:rPr>
          <w:rFonts w:cs="Calibri"/>
        </w:rPr>
        <w:t>How did the activities flow in general terms?</w:t>
      </w:r>
    </w:p>
    <w:p w14:paraId="5C9D0837" w14:textId="77777777" w:rsidR="00706C28" w:rsidRPr="00AC6A87" w:rsidRDefault="00706C28" w:rsidP="00706C28">
      <w:pPr>
        <w:numPr>
          <w:ilvl w:val="0"/>
          <w:numId w:val="13"/>
        </w:numPr>
        <w:spacing w:after="0" w:line="240" w:lineRule="auto"/>
        <w:rPr>
          <w:rFonts w:cs="Calibri"/>
        </w:rPr>
      </w:pPr>
      <w:r w:rsidRPr="00AC6A87">
        <w:rPr>
          <w:rFonts w:cs="Calibri"/>
        </w:rPr>
        <w:t>What were the key tactics?</w:t>
      </w:r>
    </w:p>
    <w:p w14:paraId="0F511195" w14:textId="77777777" w:rsidR="00706C28" w:rsidRPr="00AC6A87" w:rsidRDefault="00706C28" w:rsidP="00706C28">
      <w:pPr>
        <w:numPr>
          <w:ilvl w:val="0"/>
          <w:numId w:val="13"/>
        </w:numPr>
        <w:spacing w:after="0" w:line="240" w:lineRule="auto"/>
        <w:rPr>
          <w:rFonts w:cs="Calibri"/>
        </w:rPr>
      </w:pPr>
      <w:r w:rsidRPr="00AC6A87">
        <w:rPr>
          <w:rFonts w:cs="Calibri"/>
        </w:rPr>
        <w:t>Were there any difficulties encountered? If so, how were they handled?</w:t>
      </w:r>
    </w:p>
    <w:p w14:paraId="341C2E50" w14:textId="77777777" w:rsidR="00706C28" w:rsidRPr="00AC6A87" w:rsidRDefault="00706C28" w:rsidP="00706C28">
      <w:pPr>
        <w:numPr>
          <w:ilvl w:val="0"/>
          <w:numId w:val="13"/>
        </w:numPr>
        <w:spacing w:after="0" w:line="240" w:lineRule="auto"/>
        <w:rPr>
          <w:rFonts w:cs="Calibri"/>
        </w:rPr>
      </w:pPr>
      <w:r w:rsidRPr="00AC6A87">
        <w:rPr>
          <w:rFonts w:cs="Calibri"/>
        </w:rPr>
        <w:t>Were other organizations involved?</w:t>
      </w:r>
    </w:p>
    <w:p w14:paraId="38297AD8" w14:textId="77777777" w:rsidR="00706C28" w:rsidRPr="00AC6A87" w:rsidRDefault="00706C28" w:rsidP="00706C28">
      <w:pPr>
        <w:numPr>
          <w:ilvl w:val="0"/>
          <w:numId w:val="13"/>
        </w:numPr>
        <w:spacing w:after="120" w:line="240" w:lineRule="auto"/>
        <w:rPr>
          <w:rFonts w:cs="Calibri"/>
        </w:rPr>
      </w:pPr>
      <w:r w:rsidRPr="00AC6A87">
        <w:rPr>
          <w:rFonts w:cs="Calibri"/>
        </w:rPr>
        <w:t>Were nontraditional public relations tactics used, such as advertising? (Unless you are entering this program under “Integrated Communications,” advertising costs should not exceed one-third of the budget.)</w:t>
      </w:r>
    </w:p>
    <w:p w14:paraId="2A5A8AC2" w14:textId="77777777" w:rsidR="00706C28" w:rsidRPr="00AC6A87" w:rsidRDefault="00706C28" w:rsidP="00706C28">
      <w:pPr>
        <w:spacing w:after="0" w:line="240" w:lineRule="auto"/>
        <w:rPr>
          <w:rFonts w:cs="Calibri"/>
          <w:b/>
        </w:rPr>
      </w:pPr>
    </w:p>
    <w:p w14:paraId="6E8A0998" w14:textId="77777777" w:rsidR="00706C28" w:rsidRPr="00AC6A87" w:rsidRDefault="00706C28" w:rsidP="00706C28">
      <w:pPr>
        <w:spacing w:after="0" w:line="240" w:lineRule="auto"/>
        <w:rPr>
          <w:rFonts w:cs="Calibri"/>
          <w:b/>
        </w:rPr>
      </w:pPr>
      <w:r w:rsidRPr="00AC6A87">
        <w:rPr>
          <w:rFonts w:cs="Calibri"/>
          <w:b/>
        </w:rPr>
        <w:t>Evaluation</w:t>
      </w:r>
    </w:p>
    <w:p w14:paraId="409EF33F" w14:textId="77777777" w:rsidR="00706C28" w:rsidRPr="00AC6A87" w:rsidRDefault="00706C28" w:rsidP="00706C28">
      <w:pPr>
        <w:numPr>
          <w:ilvl w:val="0"/>
          <w:numId w:val="14"/>
        </w:numPr>
        <w:spacing w:after="0" w:line="240" w:lineRule="auto"/>
        <w:rPr>
          <w:rFonts w:cs="Calibri"/>
        </w:rPr>
      </w:pPr>
      <w:r w:rsidRPr="00AC6A87">
        <w:rPr>
          <w:rFonts w:cs="Calibri"/>
        </w:rPr>
        <w:t>What methods of evaluation were used?</w:t>
      </w:r>
    </w:p>
    <w:p w14:paraId="2CE68870" w14:textId="77777777" w:rsidR="00706C28" w:rsidRPr="00AC6A87" w:rsidRDefault="00706C28" w:rsidP="00706C28">
      <w:pPr>
        <w:numPr>
          <w:ilvl w:val="0"/>
          <w:numId w:val="14"/>
        </w:numPr>
        <w:spacing w:after="0" w:line="240" w:lineRule="auto"/>
        <w:rPr>
          <w:rFonts w:cs="Calibri"/>
        </w:rPr>
      </w:pPr>
      <w:r w:rsidRPr="00AC6A87">
        <w:rPr>
          <w:rFonts w:cs="Calibri"/>
        </w:rPr>
        <w:t>What were your results?</w:t>
      </w:r>
    </w:p>
    <w:p w14:paraId="230CEE48" w14:textId="77777777" w:rsidR="00706C28" w:rsidRPr="00AC6A87" w:rsidRDefault="00706C28" w:rsidP="00706C28">
      <w:pPr>
        <w:numPr>
          <w:ilvl w:val="0"/>
          <w:numId w:val="14"/>
        </w:numPr>
        <w:spacing w:after="0" w:line="240" w:lineRule="auto"/>
        <w:rPr>
          <w:rFonts w:cs="Calibri"/>
        </w:rPr>
      </w:pPr>
      <w:r w:rsidRPr="00AC6A87">
        <w:rPr>
          <w:rFonts w:cs="Calibri"/>
        </w:rPr>
        <w:t>How did the results compare to the specific, measurable objectives you identified in the planning section?</w:t>
      </w:r>
    </w:p>
    <w:p w14:paraId="421DFF79" w14:textId="77777777" w:rsidR="00706C28" w:rsidRDefault="00706C28" w:rsidP="00706C28">
      <w:pPr>
        <w:numPr>
          <w:ilvl w:val="0"/>
          <w:numId w:val="14"/>
        </w:numPr>
        <w:spacing w:after="120" w:line="240" w:lineRule="auto"/>
        <w:rPr>
          <w:rFonts w:cs="Calibri"/>
        </w:rPr>
      </w:pPr>
      <w:r w:rsidRPr="00AC6A87">
        <w:rPr>
          <w:rFonts w:cs="Calibri"/>
        </w:rPr>
        <w:t>How well do the results reflect original strategy and planning?</w:t>
      </w:r>
    </w:p>
    <w:p w14:paraId="58952A37" w14:textId="77777777" w:rsidR="00916FE1" w:rsidRDefault="00916FE1" w:rsidP="00916FE1">
      <w:pPr>
        <w:spacing w:after="120" w:line="240" w:lineRule="auto"/>
        <w:rPr>
          <w:rFonts w:cs="Calibri"/>
        </w:rPr>
      </w:pPr>
    </w:p>
    <w:p w14:paraId="13DE8B18" w14:textId="37C756AE" w:rsidR="006672C9" w:rsidRPr="00FE6A22" w:rsidRDefault="006672C9" w:rsidP="00351DC1">
      <w:pPr>
        <w:spacing w:after="120" w:line="240" w:lineRule="auto"/>
        <w:rPr>
          <w:rFonts w:cs="Calibri"/>
          <w:b/>
          <w:bCs/>
          <w:caps/>
          <w:color w:val="002060"/>
          <w:sz w:val="28"/>
          <w:szCs w:val="28"/>
        </w:rPr>
      </w:pPr>
      <w:r w:rsidRPr="00FE6A22">
        <w:rPr>
          <w:rFonts w:cs="Calibri"/>
          <w:b/>
          <w:bCs/>
          <w:caps/>
          <w:color w:val="002060"/>
          <w:sz w:val="28"/>
          <w:szCs w:val="28"/>
        </w:rPr>
        <w:t xml:space="preserve">SILVER ANVIL ORGANIZATIONAL AWARD </w:t>
      </w:r>
      <w:r w:rsidRPr="00FE6A22">
        <w:rPr>
          <w:rFonts w:cs="Calibri"/>
          <w:b/>
          <w:bCs/>
          <w:color w:val="002060"/>
          <w:sz w:val="28"/>
          <w:szCs w:val="28"/>
        </w:rPr>
        <w:t>SUBMISSION</w:t>
      </w:r>
      <w:r w:rsidRPr="00FE6A22">
        <w:rPr>
          <w:rFonts w:cs="Calibri"/>
          <w:b/>
          <w:bCs/>
          <w:caps/>
          <w:color w:val="002060"/>
          <w:sz w:val="28"/>
          <w:szCs w:val="28"/>
        </w:rPr>
        <w:t xml:space="preserve"> GUIDELINES</w:t>
      </w:r>
      <w:r w:rsidR="00AD25BA" w:rsidRPr="00FE6A22">
        <w:rPr>
          <w:rFonts w:cs="Calibri"/>
          <w:b/>
          <w:bCs/>
          <w:caps/>
          <w:color w:val="002060"/>
          <w:sz w:val="28"/>
          <w:szCs w:val="28"/>
        </w:rPr>
        <w:t xml:space="preserve"> &amp; TIPS</w:t>
      </w:r>
    </w:p>
    <w:p w14:paraId="32B0727E" w14:textId="77777777" w:rsidR="00F43662" w:rsidRPr="00F43662" w:rsidRDefault="00F43662" w:rsidP="00F43662">
      <w:pPr>
        <w:pStyle w:val="NoSpacing"/>
        <w:numPr>
          <w:ilvl w:val="0"/>
          <w:numId w:val="26"/>
        </w:numPr>
        <w:rPr>
          <w:rFonts w:cs="Calibri"/>
        </w:rPr>
      </w:pPr>
      <w:r w:rsidRPr="00F43662">
        <w:rPr>
          <w:rFonts w:cs="Calibri"/>
          <w:b/>
          <w:bCs/>
        </w:rPr>
        <w:t>Best In-House Team Submission Requirements:</w:t>
      </w:r>
    </w:p>
    <w:p w14:paraId="362526AA" w14:textId="03C0611F" w:rsidR="00F43662" w:rsidRPr="00F43662" w:rsidRDefault="00F43662" w:rsidP="00F43662">
      <w:pPr>
        <w:pStyle w:val="NoSpacing"/>
        <w:numPr>
          <w:ilvl w:val="1"/>
          <w:numId w:val="26"/>
        </w:numPr>
        <w:rPr>
          <w:rFonts w:cs="Calibri"/>
        </w:rPr>
      </w:pPr>
      <w:r w:rsidRPr="00F43662">
        <w:rPr>
          <w:rFonts w:cs="Calibri"/>
          <w:b/>
          <w:bCs/>
        </w:rPr>
        <w:t>Two Page Summary:</w:t>
      </w:r>
      <w:r w:rsidRPr="00F43662">
        <w:rPr>
          <w:rFonts w:cs="Calibri"/>
        </w:rPr>
        <w:t> </w:t>
      </w:r>
      <w:bookmarkStart w:id="2" w:name="_Hlk142492350"/>
      <w:r w:rsidRPr="00F43662">
        <w:rPr>
          <w:rFonts w:cs="Calibri"/>
        </w:rPr>
        <w:t xml:space="preserve">An overview of the business/organization and a detailed description of outstanding accomplishments/strategic benchmarks within the award program timeframe. Differentiate the role of the in-house team from any externally employed resources (e.g., agencies). Submitting teams should include examples of measurable impact on their organization; how they dealt with challenges; how they developed creative or innovative programs; how they influenced behavioral or attitudinal change among their target audiences; and/or how they </w:t>
      </w:r>
      <w:r w:rsidR="002C5E6A" w:rsidRPr="00F43662">
        <w:rPr>
          <w:rFonts w:cs="Calibri"/>
        </w:rPr>
        <w:t>foster</w:t>
      </w:r>
      <w:r w:rsidRPr="00F43662">
        <w:rPr>
          <w:rFonts w:cs="Calibri"/>
        </w:rPr>
        <w:t xml:space="preserve"> a positive working culture.</w:t>
      </w:r>
    </w:p>
    <w:p w14:paraId="4A4907E5" w14:textId="77777777" w:rsidR="00F43662" w:rsidRPr="00F43662" w:rsidRDefault="00F43662" w:rsidP="00F43662">
      <w:pPr>
        <w:pStyle w:val="NoSpacing"/>
        <w:numPr>
          <w:ilvl w:val="1"/>
          <w:numId w:val="26"/>
        </w:numPr>
        <w:rPr>
          <w:rFonts w:cs="Calibri"/>
        </w:rPr>
      </w:pPr>
      <w:r w:rsidRPr="00F43662">
        <w:rPr>
          <w:rFonts w:cs="Calibri"/>
          <w:b/>
          <w:bCs/>
        </w:rPr>
        <w:t>Case Study Upload:</w:t>
      </w:r>
      <w:r w:rsidRPr="00F43662">
        <w:rPr>
          <w:rFonts w:cs="Calibri"/>
        </w:rPr>
        <w:t> Two brief case studies or examples (each 500 words or fewer).  Current Silver Anvil submissions can be included instead of case studies.</w:t>
      </w:r>
    </w:p>
    <w:p w14:paraId="6EC0C89C" w14:textId="77777777" w:rsidR="00F43662" w:rsidRPr="00F43662" w:rsidRDefault="00F43662" w:rsidP="00F43662">
      <w:pPr>
        <w:pStyle w:val="NoSpacing"/>
        <w:numPr>
          <w:ilvl w:val="1"/>
          <w:numId w:val="26"/>
        </w:numPr>
        <w:rPr>
          <w:rFonts w:cs="Calibri"/>
        </w:rPr>
      </w:pPr>
      <w:r w:rsidRPr="00F43662">
        <w:rPr>
          <w:rFonts w:cs="Calibri"/>
        </w:rPr>
        <w:t>Number of employees on the team and annual public relations budget (including staffing costs).</w:t>
      </w:r>
    </w:p>
    <w:bookmarkEnd w:id="2"/>
    <w:p w14:paraId="7B3AC545" w14:textId="0BFAD962" w:rsidR="006672C9" w:rsidRPr="00032312" w:rsidRDefault="006672C9" w:rsidP="00F43662">
      <w:pPr>
        <w:pStyle w:val="ListParagraph"/>
        <w:ind w:left="1440"/>
        <w:rPr>
          <w:rFonts w:cs="Calibri"/>
          <w:szCs w:val="36"/>
          <w:highlight w:val="yellow"/>
        </w:rPr>
      </w:pPr>
    </w:p>
    <w:p w14:paraId="614C73BE" w14:textId="77777777" w:rsidR="00F43662" w:rsidRPr="00F43662" w:rsidRDefault="00F43662" w:rsidP="00F43662">
      <w:pPr>
        <w:numPr>
          <w:ilvl w:val="0"/>
          <w:numId w:val="33"/>
        </w:numPr>
        <w:spacing w:after="0" w:line="240" w:lineRule="auto"/>
        <w:rPr>
          <w:rFonts w:cs="Calibri"/>
        </w:rPr>
      </w:pPr>
      <w:r w:rsidRPr="00F43662">
        <w:rPr>
          <w:rFonts w:cs="Calibri"/>
          <w:b/>
          <w:bCs/>
        </w:rPr>
        <w:t>Best Agency Submission Requirements:</w:t>
      </w:r>
    </w:p>
    <w:p w14:paraId="4D0120FB" w14:textId="6531C6A9" w:rsidR="00F43662" w:rsidRPr="00F43662" w:rsidRDefault="00F43662" w:rsidP="00F43662">
      <w:pPr>
        <w:numPr>
          <w:ilvl w:val="1"/>
          <w:numId w:val="26"/>
        </w:numPr>
        <w:spacing w:after="0" w:line="240" w:lineRule="auto"/>
        <w:rPr>
          <w:rFonts w:cs="Calibri"/>
        </w:rPr>
      </w:pPr>
      <w:r w:rsidRPr="00F43662">
        <w:rPr>
          <w:rFonts w:cs="Calibri"/>
          <w:b/>
          <w:bCs/>
        </w:rPr>
        <w:t>Two Page Summary:</w:t>
      </w:r>
      <w:r w:rsidRPr="00F43662">
        <w:rPr>
          <w:rFonts w:cs="Calibri"/>
        </w:rPr>
        <w:t xml:space="preserve"> An overview of the agency, its </w:t>
      </w:r>
      <w:r w:rsidR="002C5E6A" w:rsidRPr="00F43662">
        <w:rPr>
          <w:rFonts w:cs="Calibri"/>
        </w:rPr>
        <w:t>offerings,</w:t>
      </w:r>
      <w:r w:rsidRPr="00F43662">
        <w:rPr>
          <w:rFonts w:cs="Calibri"/>
        </w:rPr>
        <w:t xml:space="preserve"> and a detailed description of outstanding accomplishments/strategic benchmarks within the award-program timeframe. Submitting agencies should include examples of measurable impact for their clients; how they dealt with challenges; how they developed creative or innovative programs; how they influenced behavioral or attitudinal change among their clients’ target audiences; and/or how they foster a positive working culture.</w:t>
      </w:r>
    </w:p>
    <w:p w14:paraId="3F5B18AC" w14:textId="77777777" w:rsidR="00F43662" w:rsidRPr="00F43662" w:rsidRDefault="00F43662" w:rsidP="00F43662">
      <w:pPr>
        <w:numPr>
          <w:ilvl w:val="1"/>
          <w:numId w:val="26"/>
        </w:numPr>
        <w:spacing w:after="0" w:line="240" w:lineRule="auto"/>
        <w:rPr>
          <w:rFonts w:cs="Calibri"/>
        </w:rPr>
      </w:pPr>
      <w:r w:rsidRPr="00F43662">
        <w:rPr>
          <w:rFonts w:cs="Calibri"/>
          <w:b/>
          <w:bCs/>
        </w:rPr>
        <w:t>Case Study Upload:</w:t>
      </w:r>
      <w:r w:rsidRPr="00F43662">
        <w:rPr>
          <w:rFonts w:cs="Calibri"/>
        </w:rPr>
        <w:t> Two brief case studies or examples (each 500 words or fewer).  Current Silver Anvil submissions can be included instead of case studies.</w:t>
      </w:r>
    </w:p>
    <w:p w14:paraId="24CE5002" w14:textId="77777777" w:rsidR="00F43662" w:rsidRPr="00F43662" w:rsidRDefault="00F43662" w:rsidP="00F43662">
      <w:pPr>
        <w:numPr>
          <w:ilvl w:val="1"/>
          <w:numId w:val="26"/>
        </w:numPr>
        <w:spacing w:after="0" w:line="240" w:lineRule="auto"/>
        <w:rPr>
          <w:rFonts w:cs="Calibri"/>
        </w:rPr>
      </w:pPr>
      <w:r w:rsidRPr="00F43662">
        <w:rPr>
          <w:rFonts w:cs="Calibri"/>
        </w:rPr>
        <w:t>Number of employees at the agency and annual revenue.</w:t>
      </w:r>
    </w:p>
    <w:p w14:paraId="59763028" w14:textId="721EA8DC" w:rsidR="006672C9" w:rsidRPr="00F43662" w:rsidRDefault="00F43662" w:rsidP="00F43662">
      <w:pPr>
        <w:numPr>
          <w:ilvl w:val="1"/>
          <w:numId w:val="26"/>
        </w:numPr>
        <w:spacing w:after="0" w:line="240" w:lineRule="auto"/>
        <w:rPr>
          <w:rFonts w:cs="Calibri"/>
        </w:rPr>
      </w:pPr>
      <w:r w:rsidRPr="00F43662">
        <w:rPr>
          <w:rFonts w:cs="Calibri"/>
        </w:rPr>
        <w:t>A client list from the past 12 months, including tenure. Uploaded as a one-page PDF.</w:t>
      </w:r>
      <w:r w:rsidR="006672C9" w:rsidRPr="00F43662">
        <w:rPr>
          <w:rFonts w:cs="Calibri"/>
          <w:szCs w:val="36"/>
        </w:rPr>
        <w:br/>
      </w:r>
    </w:p>
    <w:p w14:paraId="2622600D" w14:textId="6F864F38" w:rsidR="006672C9" w:rsidRPr="00F43662" w:rsidRDefault="00F43662" w:rsidP="006672C9">
      <w:pPr>
        <w:pStyle w:val="ListParagraph"/>
        <w:numPr>
          <w:ilvl w:val="0"/>
          <w:numId w:val="26"/>
        </w:numPr>
        <w:rPr>
          <w:rFonts w:cs="Calibri"/>
          <w:b/>
          <w:bCs/>
        </w:rPr>
      </w:pPr>
      <w:r w:rsidRPr="00F43662">
        <w:rPr>
          <w:rFonts w:cs="Calibri"/>
          <w:b/>
          <w:bCs/>
        </w:rPr>
        <w:t xml:space="preserve">Organization with the Most Impactful DEI Program </w:t>
      </w:r>
      <w:r w:rsidR="006672C9" w:rsidRPr="00F43662">
        <w:rPr>
          <w:rFonts w:cs="Calibri"/>
          <w:b/>
          <w:bCs/>
        </w:rPr>
        <w:t>Submission Requirements:</w:t>
      </w:r>
    </w:p>
    <w:p w14:paraId="26746FD6" w14:textId="77777777" w:rsidR="00F43662" w:rsidRPr="00F43662" w:rsidRDefault="00F43662" w:rsidP="00F43662">
      <w:pPr>
        <w:pStyle w:val="NoSpacing"/>
        <w:numPr>
          <w:ilvl w:val="1"/>
          <w:numId w:val="26"/>
        </w:numPr>
        <w:rPr>
          <w:rFonts w:cs="Calibri"/>
        </w:rPr>
      </w:pPr>
      <w:bookmarkStart w:id="3" w:name="_Hlk113620704"/>
      <w:r w:rsidRPr="00F43662">
        <w:rPr>
          <w:rFonts w:cs="Calibri"/>
          <w:b/>
          <w:bCs/>
        </w:rPr>
        <w:t>Two Page Summary:</w:t>
      </w:r>
      <w:r w:rsidRPr="00F43662">
        <w:rPr>
          <w:rFonts w:cs="Calibri"/>
        </w:rPr>
        <w:t xml:space="preserve"> An overview of the team leading these efforts and a detailed description of the programs, practices and/or initiative this team has instituted to bring about positive DEI change. Submissions can include examples of new resources for diverse employees/customers/recruits (language translations, sharing forums, etc.); internal programming to drive DEI progress; and/or how </w:t>
      </w:r>
      <w:r w:rsidRPr="00F43662">
        <w:rPr>
          <w:rFonts w:cs="Calibri"/>
        </w:rPr>
        <w:lastRenderedPageBreak/>
        <w:t>these efforts will advance DEI outside their organization. Share future plans, if any, to continue to build upon the success and drive DEI principles among the team.</w:t>
      </w:r>
    </w:p>
    <w:p w14:paraId="5BF3233B" w14:textId="1D07CC10" w:rsidR="00F43662" w:rsidRPr="00F43662" w:rsidRDefault="00F43662" w:rsidP="00F43662">
      <w:pPr>
        <w:pStyle w:val="NoSpacing"/>
        <w:numPr>
          <w:ilvl w:val="1"/>
          <w:numId w:val="26"/>
        </w:numPr>
        <w:rPr>
          <w:rStyle w:val="CommentReference"/>
          <w:rFonts w:cs="Calibri"/>
          <w:sz w:val="22"/>
        </w:rPr>
      </w:pPr>
      <w:r w:rsidRPr="00F43662">
        <w:rPr>
          <w:rFonts w:cs="Calibri"/>
          <w:b/>
          <w:bCs/>
        </w:rPr>
        <w:t>Case Study Upload:</w:t>
      </w:r>
      <w:r w:rsidRPr="00F43662">
        <w:rPr>
          <w:rFonts w:cs="Calibri"/>
        </w:rPr>
        <w:t> Two brief case studies or examples (each 500 words or fewer).  Current Silver Anvil submissions can be included instead of case studies.</w:t>
      </w:r>
      <w:r>
        <w:rPr>
          <w:rFonts w:cs="Calibri"/>
        </w:rPr>
        <w:br/>
      </w:r>
    </w:p>
    <w:bookmarkEnd w:id="3"/>
    <w:p w14:paraId="0D918287" w14:textId="77777777" w:rsidR="00A34BF1" w:rsidRPr="00A34BF1" w:rsidRDefault="00A34BF1" w:rsidP="00A34BF1">
      <w:pPr>
        <w:numPr>
          <w:ilvl w:val="0"/>
          <w:numId w:val="26"/>
        </w:numPr>
        <w:spacing w:after="0" w:line="259" w:lineRule="auto"/>
      </w:pPr>
      <w:r w:rsidRPr="00A34BF1">
        <w:rPr>
          <w:b/>
          <w:bCs/>
        </w:rPr>
        <w:t>Best College/University Communication Program/Department Submission Requirements:</w:t>
      </w:r>
    </w:p>
    <w:p w14:paraId="22491C88" w14:textId="77777777" w:rsidR="00A34BF1" w:rsidRPr="00A34BF1" w:rsidRDefault="00A34BF1" w:rsidP="00A34BF1">
      <w:pPr>
        <w:numPr>
          <w:ilvl w:val="1"/>
          <w:numId w:val="26"/>
        </w:numPr>
        <w:spacing w:after="0" w:line="259" w:lineRule="auto"/>
      </w:pPr>
      <w:r w:rsidRPr="00A34BF1">
        <w:rPr>
          <w:b/>
          <w:bCs/>
        </w:rPr>
        <w:t>Two Page Summary:</w:t>
      </w:r>
      <w:r w:rsidRPr="00A34BF1">
        <w:t xml:space="preserve"> An overview of the education institution and a description of outstanding accomplishments within the last 12 months. Submissions should include examples of how the team is equipping students for job readiness; metrics related to admissions, graduation trends, first-year employment data, internship placement and other related measurable results; as well as examples of academic achievements and other stand-out successes. </w:t>
      </w:r>
    </w:p>
    <w:p w14:paraId="69D85CAE" w14:textId="77777777" w:rsidR="00A34BF1" w:rsidRPr="00A34BF1" w:rsidRDefault="00A34BF1" w:rsidP="00A34BF1">
      <w:pPr>
        <w:numPr>
          <w:ilvl w:val="1"/>
          <w:numId w:val="26"/>
        </w:numPr>
        <w:spacing w:after="0" w:line="259" w:lineRule="auto"/>
      </w:pPr>
      <w:r w:rsidRPr="00A34BF1">
        <w:rPr>
          <w:b/>
          <w:bCs/>
        </w:rPr>
        <w:t>Other Requirements:</w:t>
      </w:r>
    </w:p>
    <w:p w14:paraId="2C685FCC" w14:textId="77777777" w:rsidR="00A34BF1" w:rsidRPr="00A34BF1" w:rsidRDefault="00A34BF1" w:rsidP="00A34BF1">
      <w:pPr>
        <w:numPr>
          <w:ilvl w:val="2"/>
          <w:numId w:val="26"/>
        </w:numPr>
        <w:spacing w:after="0" w:line="259" w:lineRule="auto"/>
      </w:pPr>
      <w:r w:rsidRPr="00A34BF1">
        <w:t>The College/University must have a PRSSA chapter.</w:t>
      </w:r>
    </w:p>
    <w:p w14:paraId="3B2FCDC1" w14:textId="77777777" w:rsidR="00A34BF1" w:rsidRPr="00A34BF1" w:rsidRDefault="00A34BF1" w:rsidP="00A34BF1">
      <w:pPr>
        <w:numPr>
          <w:ilvl w:val="2"/>
          <w:numId w:val="26"/>
        </w:numPr>
        <w:spacing w:after="0" w:line="259" w:lineRule="auto"/>
      </w:pPr>
      <w:r w:rsidRPr="00A34BF1">
        <w:t>The College/University must hold a Certificate in Education for Academic Programs in Public Relations (CEPR).</w:t>
      </w:r>
    </w:p>
    <w:p w14:paraId="08E3B497" w14:textId="3CE3765B" w:rsidR="0091577A" w:rsidRDefault="00A34BF1" w:rsidP="00A34BF1">
      <w:pPr>
        <w:numPr>
          <w:ilvl w:val="1"/>
          <w:numId w:val="26"/>
        </w:numPr>
        <w:spacing w:after="0" w:line="259" w:lineRule="auto"/>
      </w:pPr>
      <w:r>
        <w:t xml:space="preserve">Number of educators on the team, detailed by full-time faculty, part-time lecturers, and adjunct faculty as well as the faculty’s PRSA involvement. </w:t>
      </w:r>
    </w:p>
    <w:p w14:paraId="69C05AE5" w14:textId="3A6A2FF6" w:rsidR="0091577A" w:rsidRDefault="0091577A" w:rsidP="6C8037B4">
      <w:pPr>
        <w:spacing w:after="0" w:line="259" w:lineRule="auto"/>
        <w:ind w:left="1440"/>
      </w:pPr>
    </w:p>
    <w:p w14:paraId="4AC13E7F" w14:textId="730F04FB" w:rsidR="0085321E" w:rsidRPr="0091577A" w:rsidRDefault="0085321E" w:rsidP="6C8037B4">
      <w:pPr>
        <w:numPr>
          <w:ilvl w:val="0"/>
          <w:numId w:val="26"/>
        </w:numPr>
        <w:spacing w:after="0" w:line="259" w:lineRule="auto"/>
      </w:pPr>
      <w:r w:rsidRPr="6C8037B4">
        <w:rPr>
          <w:b/>
          <w:bCs/>
        </w:rPr>
        <w:t>Best Solution Provider/Vendor</w:t>
      </w:r>
    </w:p>
    <w:p w14:paraId="72877B28" w14:textId="0559FA33" w:rsidR="0085321E" w:rsidRDefault="0085321E" w:rsidP="0085321E">
      <w:pPr>
        <w:numPr>
          <w:ilvl w:val="1"/>
          <w:numId w:val="26"/>
        </w:numPr>
        <w:spacing w:after="0" w:line="259" w:lineRule="auto"/>
      </w:pPr>
      <w:r>
        <w:t>Two Page Summary:  An overview of the company and the service(s) it provides. A detailed description as to how these services are both (a) first in class, through customer service, comprehensiveness and/or other distinct qualities, and (b) tailored to support the communication industry.</w:t>
      </w:r>
    </w:p>
    <w:p w14:paraId="49B1F2ED" w14:textId="528C9262" w:rsidR="0085321E" w:rsidRDefault="0085321E" w:rsidP="0085321E">
      <w:pPr>
        <w:numPr>
          <w:ilvl w:val="1"/>
          <w:numId w:val="26"/>
        </w:numPr>
        <w:spacing w:after="0" w:line="259" w:lineRule="auto"/>
      </w:pPr>
      <w:r>
        <w:t>Letters of Recommendation:  Two letters of recommendation from customers/clients in support of your company's award submission.</w:t>
      </w:r>
    </w:p>
    <w:p w14:paraId="13718723" w14:textId="77777777" w:rsidR="0085321E" w:rsidRPr="0085321E" w:rsidRDefault="0085321E" w:rsidP="0085321E">
      <w:pPr>
        <w:spacing w:after="0" w:line="259" w:lineRule="auto"/>
        <w:ind w:left="1440"/>
      </w:pPr>
    </w:p>
    <w:p w14:paraId="1D8F9F98" w14:textId="03360030" w:rsidR="0091577A" w:rsidRPr="0091577A" w:rsidRDefault="623E04CB" w:rsidP="0091577A">
      <w:pPr>
        <w:numPr>
          <w:ilvl w:val="0"/>
          <w:numId w:val="26"/>
        </w:numPr>
        <w:spacing w:after="0" w:line="259" w:lineRule="auto"/>
      </w:pPr>
      <w:r w:rsidRPr="623E04CB">
        <w:rPr>
          <w:b/>
          <w:bCs/>
        </w:rPr>
        <w:t>Best AI Integration and Digital Innovations</w:t>
      </w:r>
    </w:p>
    <w:p w14:paraId="5E804713" w14:textId="7BEB6431" w:rsidR="0091577A" w:rsidRDefault="0091577A" w:rsidP="0091577A">
      <w:pPr>
        <w:numPr>
          <w:ilvl w:val="1"/>
          <w:numId w:val="26"/>
        </w:numPr>
        <w:spacing w:after="0" w:line="259" w:lineRule="auto"/>
      </w:pPr>
      <w:r>
        <w:t xml:space="preserve">Two Page Summary:  </w:t>
      </w:r>
      <w:r w:rsidR="0056373A" w:rsidRPr="0056373A">
        <w:t>An overview of the business/organization and a detailed descriptions of the exceptional creativity, effectiveness, and ingenuity in leveraging digital innovations, particularly Artificial Intelligence (AI), to revolutionize the organization’s PR/comms strategies and results. Provide examples of the successful implementation of AI-driven technologies that have significantly enhanced visibility, engagement, efficiencies and overall PR performance.</w:t>
      </w:r>
    </w:p>
    <w:p w14:paraId="4E703377" w14:textId="763B4F75" w:rsidR="0091577A" w:rsidRDefault="0056373A" w:rsidP="0091577A">
      <w:pPr>
        <w:numPr>
          <w:ilvl w:val="1"/>
          <w:numId w:val="26"/>
        </w:numPr>
        <w:spacing w:after="0" w:line="259" w:lineRule="auto"/>
      </w:pPr>
      <w:r w:rsidRPr="0056373A">
        <w:t>Case Study Upload: Two brief case studies or examples (each 500 words or fewer).  Current Anvil submissions can be included instead of case studies.</w:t>
      </w:r>
      <w:r w:rsidR="0091577A">
        <w:br/>
      </w:r>
    </w:p>
    <w:p w14:paraId="33F54B3E" w14:textId="331FC25E" w:rsidR="00A34BF1" w:rsidRPr="0091577A" w:rsidRDefault="00A34BF1" w:rsidP="00316B9F">
      <w:pPr>
        <w:spacing w:after="0" w:line="259" w:lineRule="auto"/>
        <w:ind w:left="1440"/>
        <w:rPr>
          <w:b/>
          <w:bCs/>
        </w:rPr>
      </w:pPr>
      <w:r w:rsidRPr="0091577A">
        <w:rPr>
          <w:b/>
          <w:bCs/>
        </w:rPr>
        <w:br/>
      </w:r>
    </w:p>
    <w:p w14:paraId="5AC2DD4E" w14:textId="77777777" w:rsidR="00FF620D" w:rsidRDefault="00FF620D" w:rsidP="006672C9">
      <w:pPr>
        <w:rPr>
          <w:rFonts w:cs="Calibri"/>
          <w:b/>
          <w:bCs/>
          <w:caps/>
          <w:color w:val="002060"/>
          <w:sz w:val="28"/>
          <w:szCs w:val="28"/>
        </w:rPr>
      </w:pPr>
    </w:p>
    <w:p w14:paraId="2EA578D8" w14:textId="77777777" w:rsidR="008C1D91" w:rsidRDefault="008C1D91" w:rsidP="006672C9">
      <w:pPr>
        <w:rPr>
          <w:rFonts w:cs="Calibri"/>
          <w:b/>
          <w:bCs/>
          <w:caps/>
          <w:color w:val="002060"/>
          <w:sz w:val="28"/>
          <w:szCs w:val="28"/>
        </w:rPr>
      </w:pPr>
    </w:p>
    <w:p w14:paraId="7FA75768" w14:textId="77777777" w:rsidR="008C1D91" w:rsidRDefault="008C1D91" w:rsidP="006672C9">
      <w:pPr>
        <w:rPr>
          <w:rFonts w:cs="Calibri"/>
          <w:b/>
          <w:bCs/>
          <w:caps/>
          <w:color w:val="002060"/>
          <w:sz w:val="28"/>
          <w:szCs w:val="28"/>
        </w:rPr>
      </w:pPr>
    </w:p>
    <w:p w14:paraId="5FFDD48D" w14:textId="77777777" w:rsidR="008C1D91" w:rsidRDefault="008C1D91" w:rsidP="006672C9">
      <w:pPr>
        <w:rPr>
          <w:rFonts w:cs="Calibri"/>
          <w:b/>
          <w:bCs/>
          <w:caps/>
          <w:color w:val="002060"/>
          <w:sz w:val="28"/>
          <w:szCs w:val="28"/>
        </w:rPr>
      </w:pPr>
    </w:p>
    <w:p w14:paraId="7579794A" w14:textId="555937EA" w:rsidR="006672C9" w:rsidRPr="00FE6A22" w:rsidRDefault="006672C9" w:rsidP="006672C9">
      <w:pPr>
        <w:rPr>
          <w:rFonts w:cs="Calibri"/>
          <w:color w:val="002060"/>
          <w:sz w:val="28"/>
          <w:szCs w:val="28"/>
        </w:rPr>
      </w:pPr>
      <w:r w:rsidRPr="00FE6A22">
        <w:rPr>
          <w:rFonts w:cs="Calibri"/>
          <w:b/>
          <w:bCs/>
          <w:caps/>
          <w:color w:val="002060"/>
          <w:sz w:val="28"/>
          <w:szCs w:val="28"/>
        </w:rPr>
        <w:t xml:space="preserve">Bronze Anvil Tactical Award </w:t>
      </w:r>
      <w:r w:rsidRPr="00FE6A22">
        <w:rPr>
          <w:rFonts w:cs="Calibri"/>
          <w:b/>
          <w:bCs/>
          <w:color w:val="002060"/>
          <w:sz w:val="28"/>
          <w:szCs w:val="28"/>
        </w:rPr>
        <w:t>SUBMISSION</w:t>
      </w:r>
      <w:r w:rsidRPr="00FE6A22">
        <w:rPr>
          <w:rFonts w:cs="Calibri"/>
          <w:b/>
          <w:bCs/>
          <w:caps/>
          <w:color w:val="002060"/>
          <w:sz w:val="28"/>
          <w:szCs w:val="28"/>
        </w:rPr>
        <w:t xml:space="preserve"> Guidelines</w:t>
      </w:r>
      <w:r w:rsidR="00706C28" w:rsidRPr="00FE6A22">
        <w:rPr>
          <w:rFonts w:cs="Calibri"/>
          <w:b/>
          <w:bCs/>
          <w:caps/>
          <w:color w:val="002060"/>
          <w:sz w:val="28"/>
          <w:szCs w:val="28"/>
        </w:rPr>
        <w:t xml:space="preserve"> &amp; Tips</w:t>
      </w:r>
    </w:p>
    <w:p w14:paraId="502F04BE" w14:textId="77777777" w:rsidR="00AC6A87" w:rsidRDefault="006672C9" w:rsidP="006672C9">
      <w:pPr>
        <w:numPr>
          <w:ilvl w:val="0"/>
          <w:numId w:val="19"/>
        </w:numPr>
        <w:spacing w:after="0" w:line="259" w:lineRule="auto"/>
        <w:rPr>
          <w:rFonts w:cs="Calibri"/>
        </w:rPr>
      </w:pPr>
      <w:r w:rsidRPr="00B73641">
        <w:rPr>
          <w:rFonts w:cs="Calibri"/>
          <w:b/>
          <w:bCs/>
        </w:rPr>
        <w:t>One-Page Summary:</w:t>
      </w:r>
      <w:r w:rsidRPr="00B73641">
        <w:rPr>
          <w:rFonts w:cs="Calibri"/>
        </w:rPr>
        <w:t xml:space="preserve"> A concise summary no longer than one page must be uploaded as a PDF. The one-page summary is the single most important component of </w:t>
      </w:r>
      <w:r w:rsidR="00AC6A87">
        <w:rPr>
          <w:rFonts w:cs="Calibri"/>
        </w:rPr>
        <w:t xml:space="preserve">a </w:t>
      </w:r>
      <w:r w:rsidRPr="00B73641">
        <w:rPr>
          <w:rFonts w:cs="Calibri"/>
        </w:rPr>
        <w:t xml:space="preserve">Bronze Anvil </w:t>
      </w:r>
      <w:r w:rsidR="00AC6A87">
        <w:rPr>
          <w:rFonts w:cs="Calibri"/>
        </w:rPr>
        <w:t xml:space="preserve">Tactical Award </w:t>
      </w:r>
      <w:r w:rsidRPr="00B73641">
        <w:rPr>
          <w:rFonts w:cs="Calibri"/>
        </w:rPr>
        <w:t xml:space="preserve">entry. </w:t>
      </w:r>
    </w:p>
    <w:p w14:paraId="36D5C66A" w14:textId="29700BAD" w:rsidR="006672C9" w:rsidRPr="00B73641" w:rsidRDefault="623E04CB" w:rsidP="00CE1F7D">
      <w:pPr>
        <w:numPr>
          <w:ilvl w:val="0"/>
          <w:numId w:val="19"/>
        </w:numPr>
        <w:spacing w:after="120" w:line="259" w:lineRule="auto"/>
        <w:rPr>
          <w:rFonts w:cs="Calibri"/>
        </w:rPr>
      </w:pPr>
      <w:r w:rsidRPr="623E04CB">
        <w:rPr>
          <w:rFonts w:cs="Calibri"/>
          <w:b/>
          <w:bCs/>
        </w:rPr>
        <w:lastRenderedPageBreak/>
        <w:t>Judging Criteria:</w:t>
      </w:r>
      <w:r w:rsidRPr="623E04CB">
        <w:rPr>
          <w:rFonts w:cs="Calibri"/>
        </w:rPr>
        <w:t xml:space="preserve"> Anvil Judges evaluate the entry on </w:t>
      </w:r>
      <w:r w:rsidR="00716767">
        <w:rPr>
          <w:rFonts w:cs="Calibri"/>
        </w:rPr>
        <w:t>f</w:t>
      </w:r>
      <w:r w:rsidR="007B329E">
        <w:rPr>
          <w:rFonts w:cs="Calibri"/>
        </w:rPr>
        <w:t>our</w:t>
      </w:r>
      <w:r w:rsidRPr="623E04CB">
        <w:rPr>
          <w:rFonts w:cs="Calibri"/>
        </w:rPr>
        <w:t xml:space="preserve"> key areas —planning/content, creativity/quality, technical excellence and results. (Media relations categories are not judged on technical excellence.) Within these areas, the summary should include measurable objectives, target audiences, budget and any other specific information requested in the individual category. Results — qualitative, quantitative or both — should provide evidence of how the stated measurable objectives were met, and how the entry impacted the success of a broader or ongoing program. </w:t>
      </w:r>
    </w:p>
    <w:p w14:paraId="42299EBC" w14:textId="77777777" w:rsidR="00CE1F7D" w:rsidRPr="00CE1F7D" w:rsidRDefault="00CE1F7D" w:rsidP="00CE1F7D">
      <w:pPr>
        <w:numPr>
          <w:ilvl w:val="0"/>
          <w:numId w:val="19"/>
        </w:numPr>
        <w:spacing w:after="120" w:line="240" w:lineRule="auto"/>
        <w:rPr>
          <w:rFonts w:cs="Calibri"/>
          <w:bCs/>
        </w:rPr>
      </w:pPr>
      <w:r w:rsidRPr="00AC6A87">
        <w:rPr>
          <w:rFonts w:cs="Calibri"/>
          <w:b/>
          <w:bCs/>
        </w:rPr>
        <w:t>Supporting Materials:</w:t>
      </w:r>
      <w:r w:rsidRPr="00AC6A87">
        <w:rPr>
          <w:rFonts w:cs="Calibri"/>
        </w:rPr>
        <w:t> </w:t>
      </w:r>
      <w:r w:rsidRPr="00CE1F7D">
        <w:rPr>
          <w:rFonts w:cs="Calibri"/>
        </w:rPr>
        <w:t>Entrants will be asked to u</w:t>
      </w:r>
      <w:r w:rsidR="006672C9" w:rsidRPr="00CE1F7D">
        <w:rPr>
          <w:rFonts w:cs="Calibri"/>
        </w:rPr>
        <w:t>pload supporting documents</w:t>
      </w:r>
      <w:r w:rsidRPr="00CE1F7D">
        <w:rPr>
          <w:rFonts w:cs="Calibri"/>
        </w:rPr>
        <w:t xml:space="preserve"> and </w:t>
      </w:r>
      <w:r w:rsidR="006672C9" w:rsidRPr="00CE1F7D">
        <w:rPr>
          <w:rFonts w:cs="Calibri"/>
        </w:rPr>
        <w:t>back-up materials as requested in each individual category, e.g., PDFs, videos, audio, video links, website URLs, etc.</w:t>
      </w:r>
      <w:r>
        <w:rPr>
          <w:rFonts w:cs="Calibri"/>
        </w:rPr>
        <w:t xml:space="preserve"> </w:t>
      </w:r>
    </w:p>
    <w:p w14:paraId="51BB5E0C" w14:textId="77777777" w:rsidR="00CE1F7D" w:rsidRPr="00CE1F7D" w:rsidRDefault="00CE1F7D" w:rsidP="00CE1F7D">
      <w:pPr>
        <w:numPr>
          <w:ilvl w:val="0"/>
          <w:numId w:val="19"/>
        </w:numPr>
        <w:spacing w:after="120" w:line="240" w:lineRule="auto"/>
        <w:rPr>
          <w:rFonts w:cs="Calibri"/>
          <w:bCs/>
        </w:rPr>
      </w:pPr>
      <w:r w:rsidRPr="00CE1F7D">
        <w:rPr>
          <w:rFonts w:cs="Calibri"/>
          <w:b/>
        </w:rPr>
        <w:t>Uploaded documents</w:t>
      </w:r>
      <w:r w:rsidRPr="00CE1F7D">
        <w:rPr>
          <w:rFonts w:cs="Calibri"/>
          <w:bCs/>
        </w:rPr>
        <w:t xml:space="preserve"> </w:t>
      </w:r>
      <w:r>
        <w:rPr>
          <w:rFonts w:cs="Calibri"/>
          <w:bCs/>
        </w:rPr>
        <w:t>must</w:t>
      </w:r>
      <w:r w:rsidRPr="00CE1F7D">
        <w:rPr>
          <w:rFonts w:cs="Calibri"/>
          <w:bCs/>
        </w:rPr>
        <w:t xml:space="preserve"> be uploaded as PDFs. Pages should be no larger than 8.5 x 11 inches (A4 size for international entries) with a minimum of 10-point typeface and one-inch margins.</w:t>
      </w:r>
    </w:p>
    <w:p w14:paraId="1C13E4B4" w14:textId="77777777" w:rsidR="006672C9" w:rsidRDefault="006672C9" w:rsidP="00560E7E">
      <w:pPr>
        <w:spacing w:after="0" w:line="240" w:lineRule="auto"/>
        <w:rPr>
          <w:rFonts w:cs="Calibri"/>
          <w:sz w:val="28"/>
          <w:szCs w:val="28"/>
        </w:rPr>
      </w:pPr>
    </w:p>
    <w:p w14:paraId="6D12DD9A" w14:textId="69F9D88B" w:rsidR="6C8037B4" w:rsidRDefault="6C8037B4" w:rsidP="6C8037B4">
      <w:pPr>
        <w:spacing w:after="0" w:line="240" w:lineRule="auto"/>
        <w:rPr>
          <w:rFonts w:cs="Calibri"/>
          <w:sz w:val="28"/>
          <w:szCs w:val="28"/>
        </w:rPr>
      </w:pPr>
    </w:p>
    <w:p w14:paraId="324B27E4" w14:textId="55A0F5DF" w:rsidR="6C8037B4" w:rsidRDefault="6C8037B4" w:rsidP="6C8037B4">
      <w:pPr>
        <w:spacing w:after="0" w:line="240" w:lineRule="auto"/>
        <w:rPr>
          <w:rFonts w:cs="Calibri"/>
          <w:sz w:val="28"/>
          <w:szCs w:val="28"/>
        </w:rPr>
      </w:pPr>
    </w:p>
    <w:p w14:paraId="2E403D2E" w14:textId="59F98758" w:rsidR="6C8037B4" w:rsidRDefault="6C8037B4" w:rsidP="6C8037B4">
      <w:pPr>
        <w:spacing w:after="0" w:line="240" w:lineRule="auto"/>
        <w:rPr>
          <w:rFonts w:cs="Calibri"/>
          <w:sz w:val="28"/>
          <w:szCs w:val="28"/>
        </w:rPr>
      </w:pPr>
    </w:p>
    <w:p w14:paraId="423987E9" w14:textId="49E2A429" w:rsidR="009E1813" w:rsidRPr="00B73641" w:rsidRDefault="009E1813" w:rsidP="009E1813">
      <w:pPr>
        <w:spacing w:after="120" w:line="240" w:lineRule="auto"/>
        <w:rPr>
          <w:rFonts w:cs="Calibri"/>
          <w:sz w:val="36"/>
          <w:szCs w:val="36"/>
        </w:rPr>
      </w:pPr>
      <w:r w:rsidRPr="00B73641">
        <w:rPr>
          <w:rFonts w:cs="Calibri"/>
          <w:b/>
          <w:color w:val="244061"/>
          <w:sz w:val="36"/>
          <w:szCs w:val="36"/>
        </w:rPr>
        <w:t>Entry Deadlines and Fees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1381"/>
        <w:gridCol w:w="1440"/>
        <w:gridCol w:w="1530"/>
        <w:gridCol w:w="1440"/>
        <w:gridCol w:w="1440"/>
        <w:gridCol w:w="1345"/>
      </w:tblGrid>
      <w:tr w:rsidR="00EC16EE" w:rsidRPr="00B73641" w14:paraId="741F638D" w14:textId="659358EB" w:rsidTr="623E04CB">
        <w:tc>
          <w:tcPr>
            <w:tcW w:w="2214" w:type="dxa"/>
            <w:shd w:val="clear" w:color="auto" w:fill="B4C6E7" w:themeFill="accent1" w:themeFillTint="66"/>
          </w:tcPr>
          <w:p w14:paraId="341FCA2A" w14:textId="77777777" w:rsidR="00677DE1" w:rsidRPr="00B73641" w:rsidRDefault="00677DE1" w:rsidP="00677DE1">
            <w:pPr>
              <w:rPr>
                <w:rFonts w:cs="Calibri"/>
                <w:b/>
                <w:bCs/>
              </w:rPr>
            </w:pPr>
            <w:r w:rsidRPr="00B73641">
              <w:rPr>
                <w:rFonts w:cs="Calibri"/>
                <w:b/>
                <w:bCs/>
              </w:rPr>
              <w:t>Entry Type</w:t>
            </w:r>
          </w:p>
        </w:tc>
        <w:tc>
          <w:tcPr>
            <w:tcW w:w="1381" w:type="dxa"/>
            <w:shd w:val="clear" w:color="auto" w:fill="B4C6E7" w:themeFill="accent1" w:themeFillTint="66"/>
          </w:tcPr>
          <w:p w14:paraId="429B82E7" w14:textId="77777777" w:rsidR="00677DE1" w:rsidRPr="00B73641" w:rsidRDefault="00677DE1" w:rsidP="00677DE1">
            <w:pPr>
              <w:jc w:val="center"/>
              <w:rPr>
                <w:rFonts w:cs="Calibri"/>
                <w:b/>
                <w:bCs/>
              </w:rPr>
            </w:pPr>
            <w:r w:rsidRPr="00B73641">
              <w:rPr>
                <w:rFonts w:cs="Calibri"/>
                <w:b/>
                <w:bCs/>
              </w:rPr>
              <w:t>PRSA Member</w:t>
            </w:r>
          </w:p>
          <w:p w14:paraId="62F9A2FF" w14:textId="3E5554B3" w:rsidR="00677DE1" w:rsidRPr="00B73641" w:rsidRDefault="00677DE1" w:rsidP="00677DE1">
            <w:pPr>
              <w:jc w:val="center"/>
              <w:rPr>
                <w:rFonts w:cs="Calibri"/>
                <w:b/>
                <w:bCs/>
              </w:rPr>
            </w:pPr>
            <w:r>
              <w:rPr>
                <w:rFonts w:cs="Calibri"/>
                <w:b/>
                <w:bCs/>
              </w:rPr>
              <w:t>Early</w:t>
            </w:r>
            <w:r w:rsidRPr="00B73641">
              <w:rPr>
                <w:rFonts w:cs="Calibri"/>
                <w:b/>
                <w:bCs/>
              </w:rPr>
              <w:t xml:space="preserve"> Deadline</w:t>
            </w:r>
          </w:p>
          <w:p w14:paraId="1DEEEAA1" w14:textId="5A9A994E" w:rsidR="00677DE1" w:rsidRPr="00B73641" w:rsidRDefault="623E04CB" w:rsidP="00677DE1">
            <w:pPr>
              <w:jc w:val="center"/>
              <w:rPr>
                <w:rFonts w:cs="Calibri"/>
              </w:rPr>
            </w:pPr>
            <w:r w:rsidRPr="623E04CB">
              <w:rPr>
                <w:rFonts w:cs="Calibri"/>
                <w:b/>
                <w:bCs/>
              </w:rPr>
              <w:t>By Jan. 1</w:t>
            </w:r>
            <w:r w:rsidR="00344A27">
              <w:rPr>
                <w:rFonts w:cs="Calibri"/>
                <w:b/>
                <w:bCs/>
              </w:rPr>
              <w:t>5</w:t>
            </w:r>
            <w:r w:rsidRPr="623E04CB">
              <w:rPr>
                <w:rFonts w:cs="Calibri"/>
                <w:b/>
                <w:bCs/>
              </w:rPr>
              <w:t>, 202</w:t>
            </w:r>
            <w:r w:rsidR="00344A27">
              <w:rPr>
                <w:rFonts w:cs="Calibri"/>
                <w:b/>
                <w:bCs/>
              </w:rPr>
              <w:t>6</w:t>
            </w:r>
          </w:p>
        </w:tc>
        <w:tc>
          <w:tcPr>
            <w:tcW w:w="1440" w:type="dxa"/>
            <w:shd w:val="clear" w:color="auto" w:fill="B4C6E7" w:themeFill="accent1" w:themeFillTint="66"/>
          </w:tcPr>
          <w:p w14:paraId="71ABDBBB" w14:textId="77777777" w:rsidR="00677DE1" w:rsidRPr="00B73641" w:rsidRDefault="00677DE1" w:rsidP="00677DE1">
            <w:pPr>
              <w:jc w:val="center"/>
              <w:rPr>
                <w:rFonts w:cs="Calibri"/>
                <w:b/>
                <w:bCs/>
              </w:rPr>
            </w:pPr>
            <w:r w:rsidRPr="00B73641">
              <w:rPr>
                <w:rFonts w:cs="Calibri"/>
                <w:b/>
                <w:bCs/>
              </w:rPr>
              <w:t>Non-PRSA Member</w:t>
            </w:r>
          </w:p>
          <w:p w14:paraId="69198C71" w14:textId="79C57B9C" w:rsidR="00677DE1" w:rsidRPr="00B73641" w:rsidRDefault="00677DE1" w:rsidP="00677DE1">
            <w:pPr>
              <w:jc w:val="center"/>
              <w:rPr>
                <w:rFonts w:cs="Calibri"/>
                <w:b/>
                <w:bCs/>
              </w:rPr>
            </w:pPr>
            <w:r>
              <w:rPr>
                <w:rFonts w:cs="Calibri"/>
                <w:b/>
                <w:bCs/>
              </w:rPr>
              <w:t xml:space="preserve">Early </w:t>
            </w:r>
            <w:r w:rsidRPr="00B73641">
              <w:rPr>
                <w:rFonts w:cs="Calibri"/>
                <w:b/>
                <w:bCs/>
              </w:rPr>
              <w:t>Deadline</w:t>
            </w:r>
          </w:p>
          <w:p w14:paraId="142DC077" w14:textId="0911CA10" w:rsidR="00677DE1" w:rsidRPr="00B73641" w:rsidRDefault="00677DE1" w:rsidP="00677DE1">
            <w:pPr>
              <w:jc w:val="center"/>
              <w:rPr>
                <w:rFonts w:cs="Calibri"/>
              </w:rPr>
            </w:pPr>
            <w:r w:rsidRPr="00B73641">
              <w:rPr>
                <w:rFonts w:cs="Calibri"/>
                <w:b/>
                <w:bCs/>
              </w:rPr>
              <w:t xml:space="preserve">By </w:t>
            </w:r>
            <w:r w:rsidR="000E6AF7">
              <w:rPr>
                <w:rFonts w:cs="Calibri"/>
                <w:b/>
                <w:bCs/>
              </w:rPr>
              <w:t>Jan</w:t>
            </w:r>
            <w:r w:rsidRPr="00B73641">
              <w:rPr>
                <w:rFonts w:cs="Calibri"/>
                <w:b/>
                <w:bCs/>
              </w:rPr>
              <w:t xml:space="preserve">. </w:t>
            </w:r>
            <w:r w:rsidR="00A14D45">
              <w:rPr>
                <w:rFonts w:cs="Calibri"/>
                <w:b/>
                <w:bCs/>
              </w:rPr>
              <w:t>1</w:t>
            </w:r>
            <w:r w:rsidR="00344A27">
              <w:rPr>
                <w:rFonts w:cs="Calibri"/>
                <w:b/>
                <w:bCs/>
              </w:rPr>
              <w:t>5</w:t>
            </w:r>
            <w:r w:rsidRPr="00B73641">
              <w:rPr>
                <w:rFonts w:cs="Calibri"/>
                <w:b/>
                <w:bCs/>
              </w:rPr>
              <w:t>, 202</w:t>
            </w:r>
            <w:r w:rsidR="00344A27">
              <w:rPr>
                <w:rFonts w:cs="Calibri"/>
                <w:b/>
                <w:bCs/>
              </w:rPr>
              <w:t>6</w:t>
            </w:r>
          </w:p>
        </w:tc>
        <w:tc>
          <w:tcPr>
            <w:tcW w:w="1530" w:type="dxa"/>
            <w:shd w:val="clear" w:color="auto" w:fill="B4C6E7" w:themeFill="accent1" w:themeFillTint="66"/>
          </w:tcPr>
          <w:p w14:paraId="27CE527F" w14:textId="77777777" w:rsidR="00677DE1" w:rsidRPr="00B73641" w:rsidRDefault="00677DE1" w:rsidP="00677DE1">
            <w:pPr>
              <w:jc w:val="center"/>
              <w:rPr>
                <w:rFonts w:cs="Calibri"/>
                <w:b/>
                <w:bCs/>
              </w:rPr>
            </w:pPr>
            <w:r w:rsidRPr="00B73641">
              <w:rPr>
                <w:rFonts w:cs="Calibri"/>
                <w:b/>
                <w:bCs/>
              </w:rPr>
              <w:t>PRSA Member</w:t>
            </w:r>
          </w:p>
          <w:p w14:paraId="313F8D1B" w14:textId="2D78BCEA" w:rsidR="00677DE1" w:rsidRPr="00B73641" w:rsidRDefault="00677DE1" w:rsidP="00677DE1">
            <w:pPr>
              <w:jc w:val="center"/>
              <w:rPr>
                <w:rFonts w:cs="Calibri"/>
                <w:b/>
                <w:bCs/>
              </w:rPr>
            </w:pPr>
            <w:r>
              <w:rPr>
                <w:rFonts w:cs="Calibri"/>
                <w:b/>
                <w:bCs/>
              </w:rPr>
              <w:t xml:space="preserve">Regular </w:t>
            </w:r>
            <w:r w:rsidRPr="00B73641">
              <w:rPr>
                <w:rFonts w:cs="Calibri"/>
                <w:b/>
                <w:bCs/>
              </w:rPr>
              <w:t xml:space="preserve"> Deadline</w:t>
            </w:r>
          </w:p>
          <w:p w14:paraId="3982DEAC" w14:textId="09D9D2B4" w:rsidR="00677DE1" w:rsidRPr="00B73641" w:rsidRDefault="00677DE1" w:rsidP="00677DE1">
            <w:pPr>
              <w:jc w:val="center"/>
              <w:rPr>
                <w:rFonts w:cs="Calibri"/>
                <w:b/>
                <w:bCs/>
              </w:rPr>
            </w:pPr>
            <w:r w:rsidRPr="00B73641">
              <w:rPr>
                <w:rFonts w:cs="Calibri"/>
                <w:b/>
                <w:bCs/>
              </w:rPr>
              <w:t xml:space="preserve">By </w:t>
            </w:r>
            <w:r w:rsidR="00FF620D">
              <w:rPr>
                <w:rFonts w:cs="Calibri"/>
                <w:b/>
                <w:bCs/>
              </w:rPr>
              <w:t xml:space="preserve">Jan </w:t>
            </w:r>
            <w:r w:rsidR="009360E5">
              <w:rPr>
                <w:rFonts w:cs="Calibri"/>
                <w:b/>
                <w:bCs/>
              </w:rPr>
              <w:t>29</w:t>
            </w:r>
            <w:r w:rsidRPr="00B73641">
              <w:rPr>
                <w:rFonts w:cs="Calibri"/>
                <w:b/>
                <w:bCs/>
              </w:rPr>
              <w:t>, 202</w:t>
            </w:r>
            <w:r w:rsidR="009360E5">
              <w:rPr>
                <w:rFonts w:cs="Calibri"/>
                <w:b/>
                <w:bCs/>
              </w:rPr>
              <w:t>6</w:t>
            </w:r>
          </w:p>
        </w:tc>
        <w:tc>
          <w:tcPr>
            <w:tcW w:w="1440" w:type="dxa"/>
            <w:shd w:val="clear" w:color="auto" w:fill="B4C6E7" w:themeFill="accent1" w:themeFillTint="66"/>
          </w:tcPr>
          <w:p w14:paraId="3AFDBB36" w14:textId="77777777" w:rsidR="00677DE1" w:rsidRPr="00B73641" w:rsidRDefault="00677DE1" w:rsidP="00677DE1">
            <w:pPr>
              <w:jc w:val="center"/>
              <w:rPr>
                <w:rFonts w:cs="Calibri"/>
                <w:b/>
                <w:bCs/>
              </w:rPr>
            </w:pPr>
            <w:r w:rsidRPr="00B73641">
              <w:rPr>
                <w:rFonts w:cs="Calibri"/>
                <w:b/>
                <w:bCs/>
              </w:rPr>
              <w:t>Non-PRSA Member</w:t>
            </w:r>
          </w:p>
          <w:p w14:paraId="3303D405" w14:textId="2E6AD570" w:rsidR="00677DE1" w:rsidRPr="00B73641" w:rsidRDefault="00677DE1" w:rsidP="00677DE1">
            <w:pPr>
              <w:jc w:val="center"/>
              <w:rPr>
                <w:rFonts w:cs="Calibri"/>
                <w:b/>
                <w:bCs/>
              </w:rPr>
            </w:pPr>
            <w:r>
              <w:rPr>
                <w:rFonts w:cs="Calibri"/>
                <w:b/>
                <w:bCs/>
              </w:rPr>
              <w:t xml:space="preserve">Regular </w:t>
            </w:r>
            <w:r w:rsidRPr="00B73641">
              <w:rPr>
                <w:rFonts w:cs="Calibri"/>
                <w:b/>
                <w:bCs/>
              </w:rPr>
              <w:t>Deadline</w:t>
            </w:r>
          </w:p>
          <w:p w14:paraId="02899B81" w14:textId="742EB3F2" w:rsidR="00677DE1" w:rsidRPr="00B73641" w:rsidRDefault="00FF620D" w:rsidP="00677DE1">
            <w:pPr>
              <w:jc w:val="center"/>
              <w:rPr>
                <w:rFonts w:cs="Calibri"/>
                <w:b/>
                <w:bCs/>
              </w:rPr>
            </w:pPr>
            <w:r w:rsidRPr="00B73641">
              <w:rPr>
                <w:rFonts w:cs="Calibri"/>
                <w:b/>
                <w:bCs/>
              </w:rPr>
              <w:t xml:space="preserve">By </w:t>
            </w:r>
            <w:r>
              <w:rPr>
                <w:rFonts w:cs="Calibri"/>
                <w:b/>
                <w:bCs/>
              </w:rPr>
              <w:t xml:space="preserve">Jan </w:t>
            </w:r>
            <w:r w:rsidR="009360E5">
              <w:rPr>
                <w:rFonts w:cs="Calibri"/>
                <w:b/>
                <w:bCs/>
              </w:rPr>
              <w:t>29</w:t>
            </w:r>
            <w:r w:rsidRPr="00B73641">
              <w:rPr>
                <w:rFonts w:cs="Calibri"/>
                <w:b/>
                <w:bCs/>
              </w:rPr>
              <w:t>, 202</w:t>
            </w:r>
            <w:r w:rsidR="009360E5">
              <w:rPr>
                <w:rFonts w:cs="Calibri"/>
                <w:b/>
                <w:bCs/>
              </w:rPr>
              <w:t>6</w:t>
            </w:r>
          </w:p>
        </w:tc>
        <w:tc>
          <w:tcPr>
            <w:tcW w:w="1440" w:type="dxa"/>
            <w:shd w:val="clear" w:color="auto" w:fill="B4C6E7" w:themeFill="accent1" w:themeFillTint="66"/>
          </w:tcPr>
          <w:p w14:paraId="20F0F09F" w14:textId="77777777" w:rsidR="00677DE1" w:rsidRPr="00B73641" w:rsidRDefault="00677DE1" w:rsidP="00677DE1">
            <w:pPr>
              <w:jc w:val="center"/>
              <w:rPr>
                <w:rFonts w:cs="Calibri"/>
                <w:b/>
                <w:bCs/>
              </w:rPr>
            </w:pPr>
            <w:r w:rsidRPr="00B73641">
              <w:rPr>
                <w:rFonts w:cs="Calibri"/>
                <w:b/>
                <w:bCs/>
              </w:rPr>
              <w:t>PRSA Member</w:t>
            </w:r>
          </w:p>
          <w:p w14:paraId="564BD06A" w14:textId="186869F1" w:rsidR="00677DE1" w:rsidRPr="00B73641" w:rsidRDefault="000E6AF7" w:rsidP="00677DE1">
            <w:pPr>
              <w:jc w:val="center"/>
              <w:rPr>
                <w:rFonts w:cs="Calibri"/>
                <w:b/>
                <w:bCs/>
              </w:rPr>
            </w:pPr>
            <w:r>
              <w:rPr>
                <w:rFonts w:cs="Calibri"/>
                <w:b/>
                <w:bCs/>
              </w:rPr>
              <w:t>Final</w:t>
            </w:r>
            <w:r w:rsidR="00677DE1" w:rsidRPr="00B73641">
              <w:rPr>
                <w:rFonts w:cs="Calibri"/>
                <w:b/>
                <w:bCs/>
              </w:rPr>
              <w:t xml:space="preserve"> Deadline</w:t>
            </w:r>
          </w:p>
          <w:p w14:paraId="69DEC458" w14:textId="26D256DB" w:rsidR="00677DE1" w:rsidRPr="00B73641" w:rsidRDefault="00677DE1" w:rsidP="00677DE1">
            <w:pPr>
              <w:jc w:val="center"/>
              <w:rPr>
                <w:rFonts w:cs="Calibri"/>
                <w:b/>
                <w:bCs/>
              </w:rPr>
            </w:pPr>
            <w:r w:rsidRPr="00B73641">
              <w:rPr>
                <w:rFonts w:cs="Calibri"/>
                <w:b/>
                <w:bCs/>
              </w:rPr>
              <w:t xml:space="preserve">By Feb. </w:t>
            </w:r>
            <w:r w:rsidR="003373E4">
              <w:rPr>
                <w:rFonts w:cs="Calibri"/>
                <w:b/>
                <w:bCs/>
              </w:rPr>
              <w:t>1</w:t>
            </w:r>
            <w:r w:rsidR="00EA4CC8">
              <w:rPr>
                <w:rFonts w:cs="Calibri"/>
                <w:b/>
                <w:bCs/>
              </w:rPr>
              <w:t>2</w:t>
            </w:r>
            <w:r w:rsidRPr="00B73641">
              <w:rPr>
                <w:rFonts w:cs="Calibri"/>
                <w:b/>
                <w:bCs/>
              </w:rPr>
              <w:t>, 202</w:t>
            </w:r>
            <w:r w:rsidR="00EA4CC8">
              <w:rPr>
                <w:rFonts w:cs="Calibri"/>
                <w:b/>
                <w:bCs/>
              </w:rPr>
              <w:t>6</w:t>
            </w:r>
          </w:p>
        </w:tc>
        <w:tc>
          <w:tcPr>
            <w:tcW w:w="1345" w:type="dxa"/>
            <w:shd w:val="clear" w:color="auto" w:fill="B4C6E7" w:themeFill="accent1" w:themeFillTint="66"/>
          </w:tcPr>
          <w:p w14:paraId="217D7009" w14:textId="77777777" w:rsidR="00677DE1" w:rsidRPr="00B73641" w:rsidRDefault="00677DE1" w:rsidP="00677DE1">
            <w:pPr>
              <w:jc w:val="center"/>
              <w:rPr>
                <w:rFonts w:cs="Calibri"/>
                <w:b/>
                <w:bCs/>
              </w:rPr>
            </w:pPr>
            <w:r w:rsidRPr="00B73641">
              <w:rPr>
                <w:rFonts w:cs="Calibri"/>
                <w:b/>
                <w:bCs/>
              </w:rPr>
              <w:t>Non-PRSA Member</w:t>
            </w:r>
          </w:p>
          <w:p w14:paraId="643FBBEB" w14:textId="6B127DA8" w:rsidR="00677DE1" w:rsidRPr="00B73641" w:rsidRDefault="000E6AF7" w:rsidP="00677DE1">
            <w:pPr>
              <w:jc w:val="center"/>
              <w:rPr>
                <w:rFonts w:cs="Calibri"/>
                <w:b/>
                <w:bCs/>
              </w:rPr>
            </w:pPr>
            <w:r>
              <w:rPr>
                <w:rFonts w:cs="Calibri"/>
                <w:b/>
                <w:bCs/>
              </w:rPr>
              <w:t>Final</w:t>
            </w:r>
            <w:r w:rsidR="00677DE1">
              <w:rPr>
                <w:rFonts w:cs="Calibri"/>
                <w:b/>
                <w:bCs/>
              </w:rPr>
              <w:t xml:space="preserve"> </w:t>
            </w:r>
            <w:r w:rsidR="00677DE1" w:rsidRPr="00B73641">
              <w:rPr>
                <w:rFonts w:cs="Calibri"/>
                <w:b/>
                <w:bCs/>
              </w:rPr>
              <w:t>Deadline</w:t>
            </w:r>
          </w:p>
          <w:p w14:paraId="60C7108D" w14:textId="42CCFD36" w:rsidR="00677DE1" w:rsidRPr="00B73641" w:rsidRDefault="00FF620D" w:rsidP="00677DE1">
            <w:pPr>
              <w:jc w:val="center"/>
              <w:rPr>
                <w:rFonts w:cs="Calibri"/>
                <w:b/>
                <w:bCs/>
              </w:rPr>
            </w:pPr>
            <w:r w:rsidRPr="00B73641">
              <w:rPr>
                <w:rFonts w:cs="Calibri"/>
                <w:b/>
                <w:bCs/>
              </w:rPr>
              <w:t xml:space="preserve">By Feb. </w:t>
            </w:r>
            <w:r>
              <w:rPr>
                <w:rFonts w:cs="Calibri"/>
                <w:b/>
                <w:bCs/>
              </w:rPr>
              <w:t>1</w:t>
            </w:r>
            <w:r w:rsidR="00EA4CC8">
              <w:rPr>
                <w:rFonts w:cs="Calibri"/>
                <w:b/>
                <w:bCs/>
              </w:rPr>
              <w:t>2</w:t>
            </w:r>
            <w:r w:rsidRPr="00B73641">
              <w:rPr>
                <w:rFonts w:cs="Calibri"/>
                <w:b/>
                <w:bCs/>
              </w:rPr>
              <w:t>, 202</w:t>
            </w:r>
            <w:r w:rsidR="00EA4CC8">
              <w:rPr>
                <w:rFonts w:cs="Calibri"/>
                <w:b/>
                <w:bCs/>
              </w:rPr>
              <w:t>6</w:t>
            </w:r>
          </w:p>
        </w:tc>
      </w:tr>
      <w:tr w:rsidR="00EC16EE" w:rsidRPr="00B73641" w14:paraId="4B345EA8" w14:textId="4FD2E19D" w:rsidTr="623E04CB">
        <w:tc>
          <w:tcPr>
            <w:tcW w:w="2214" w:type="dxa"/>
            <w:shd w:val="clear" w:color="auto" w:fill="E7E6E6" w:themeFill="background2"/>
          </w:tcPr>
          <w:p w14:paraId="733B0132" w14:textId="32CAEAB1" w:rsidR="00677DE1" w:rsidRPr="00B73641" w:rsidRDefault="00677DE1" w:rsidP="00677DE1">
            <w:pPr>
              <w:rPr>
                <w:rFonts w:cs="Calibri"/>
                <w:b/>
                <w:bCs/>
              </w:rPr>
            </w:pPr>
            <w:r w:rsidRPr="00B73641">
              <w:rPr>
                <w:rFonts w:cs="Calibri"/>
                <w:b/>
                <w:bCs/>
              </w:rPr>
              <w:t>SILVER ANVIL AWARDS</w:t>
            </w:r>
          </w:p>
        </w:tc>
        <w:tc>
          <w:tcPr>
            <w:tcW w:w="1381" w:type="dxa"/>
            <w:shd w:val="clear" w:color="auto" w:fill="E7E6E6" w:themeFill="background2"/>
          </w:tcPr>
          <w:p w14:paraId="39A9DE5D" w14:textId="68A5AD38" w:rsidR="00677DE1" w:rsidRPr="00B73641" w:rsidRDefault="00677DE1" w:rsidP="00677DE1">
            <w:pPr>
              <w:jc w:val="center"/>
              <w:rPr>
                <w:rFonts w:cs="Calibri"/>
              </w:rPr>
            </w:pPr>
            <w:r w:rsidRPr="00B73641">
              <w:rPr>
                <w:rFonts w:cs="Calibri"/>
              </w:rPr>
              <w:t>$</w:t>
            </w:r>
            <w:r w:rsidR="00300367">
              <w:rPr>
                <w:rFonts w:cs="Calibri"/>
              </w:rPr>
              <w:t>4</w:t>
            </w:r>
            <w:r w:rsidR="006B53E4">
              <w:rPr>
                <w:rFonts w:cs="Calibri"/>
              </w:rPr>
              <w:t>50</w:t>
            </w:r>
          </w:p>
        </w:tc>
        <w:tc>
          <w:tcPr>
            <w:tcW w:w="1440" w:type="dxa"/>
            <w:shd w:val="clear" w:color="auto" w:fill="E7E6E6" w:themeFill="background2"/>
          </w:tcPr>
          <w:p w14:paraId="44C471B9" w14:textId="3F20D148" w:rsidR="00677DE1" w:rsidRPr="00B73641" w:rsidRDefault="00677DE1" w:rsidP="00677DE1">
            <w:pPr>
              <w:jc w:val="center"/>
              <w:rPr>
                <w:rFonts w:cs="Calibri"/>
              </w:rPr>
            </w:pPr>
            <w:r w:rsidRPr="00B73641">
              <w:rPr>
                <w:rFonts w:cs="Calibri"/>
              </w:rPr>
              <w:t>$</w:t>
            </w:r>
            <w:r w:rsidR="00300367">
              <w:rPr>
                <w:rFonts w:cs="Calibri"/>
              </w:rPr>
              <w:t>6</w:t>
            </w:r>
            <w:r w:rsidR="00E92BC5">
              <w:rPr>
                <w:rFonts w:cs="Calibri"/>
              </w:rPr>
              <w:t>50</w:t>
            </w:r>
          </w:p>
        </w:tc>
        <w:tc>
          <w:tcPr>
            <w:tcW w:w="1530" w:type="dxa"/>
            <w:shd w:val="clear" w:color="auto" w:fill="E7E6E6" w:themeFill="background2"/>
          </w:tcPr>
          <w:p w14:paraId="3F4B9B2D" w14:textId="30AD6365" w:rsidR="00677DE1" w:rsidRPr="00B73641" w:rsidRDefault="00677DE1" w:rsidP="00677DE1">
            <w:pPr>
              <w:jc w:val="center"/>
              <w:rPr>
                <w:rFonts w:cs="Calibri"/>
              </w:rPr>
            </w:pPr>
            <w:r w:rsidRPr="00B73641">
              <w:rPr>
                <w:rFonts w:cs="Calibri"/>
              </w:rPr>
              <w:t>$</w:t>
            </w:r>
            <w:r w:rsidR="00300367">
              <w:rPr>
                <w:rFonts w:cs="Calibri"/>
              </w:rPr>
              <w:t>6</w:t>
            </w:r>
            <w:r w:rsidR="00E92BC5">
              <w:rPr>
                <w:rFonts w:cs="Calibri"/>
              </w:rPr>
              <w:t>50</w:t>
            </w:r>
          </w:p>
        </w:tc>
        <w:tc>
          <w:tcPr>
            <w:tcW w:w="1440" w:type="dxa"/>
            <w:shd w:val="clear" w:color="auto" w:fill="E7E6E6" w:themeFill="background2"/>
          </w:tcPr>
          <w:p w14:paraId="528CE670" w14:textId="72E8BB8F" w:rsidR="00677DE1" w:rsidRPr="00B73641" w:rsidRDefault="00677DE1" w:rsidP="00677DE1">
            <w:pPr>
              <w:jc w:val="center"/>
              <w:rPr>
                <w:rFonts w:cs="Calibri"/>
              </w:rPr>
            </w:pPr>
            <w:r w:rsidRPr="00B73641">
              <w:rPr>
                <w:rFonts w:cs="Calibri"/>
              </w:rPr>
              <w:t>$</w:t>
            </w:r>
            <w:r w:rsidR="00300367">
              <w:rPr>
                <w:rFonts w:cs="Calibri"/>
              </w:rPr>
              <w:t>8</w:t>
            </w:r>
            <w:r w:rsidR="00E92BC5">
              <w:rPr>
                <w:rFonts w:cs="Calibri"/>
              </w:rPr>
              <w:t>50</w:t>
            </w:r>
          </w:p>
          <w:p w14:paraId="02712F68" w14:textId="77777777" w:rsidR="00677DE1" w:rsidRPr="00B73641" w:rsidRDefault="00677DE1" w:rsidP="00677DE1">
            <w:pPr>
              <w:jc w:val="center"/>
              <w:rPr>
                <w:rFonts w:cs="Calibri"/>
              </w:rPr>
            </w:pPr>
          </w:p>
        </w:tc>
        <w:tc>
          <w:tcPr>
            <w:tcW w:w="1440" w:type="dxa"/>
            <w:shd w:val="clear" w:color="auto" w:fill="E7E6E6" w:themeFill="background2"/>
          </w:tcPr>
          <w:p w14:paraId="28670843" w14:textId="042CAE5F" w:rsidR="00677DE1" w:rsidRPr="00B73641" w:rsidRDefault="000E6AF7" w:rsidP="00677DE1">
            <w:pPr>
              <w:jc w:val="center"/>
              <w:rPr>
                <w:rFonts w:cs="Calibri"/>
              </w:rPr>
            </w:pPr>
            <w:r>
              <w:rPr>
                <w:rFonts w:cs="Calibri"/>
              </w:rPr>
              <w:t>$</w:t>
            </w:r>
            <w:r w:rsidR="005B6086">
              <w:rPr>
                <w:rFonts w:cs="Calibri"/>
              </w:rPr>
              <w:t>8</w:t>
            </w:r>
            <w:r w:rsidR="00E92BC5">
              <w:rPr>
                <w:rFonts w:cs="Calibri"/>
              </w:rPr>
              <w:t>50</w:t>
            </w:r>
          </w:p>
        </w:tc>
        <w:tc>
          <w:tcPr>
            <w:tcW w:w="1345" w:type="dxa"/>
            <w:shd w:val="clear" w:color="auto" w:fill="E7E6E6" w:themeFill="background2"/>
          </w:tcPr>
          <w:p w14:paraId="68262F8E" w14:textId="52E3735E" w:rsidR="00677DE1" w:rsidRPr="00B73641" w:rsidRDefault="000E6AF7" w:rsidP="00677DE1">
            <w:pPr>
              <w:jc w:val="center"/>
              <w:rPr>
                <w:rFonts w:cs="Calibri"/>
              </w:rPr>
            </w:pPr>
            <w:r>
              <w:rPr>
                <w:rFonts w:cs="Calibri"/>
              </w:rPr>
              <w:t>$</w:t>
            </w:r>
            <w:r w:rsidR="00300367">
              <w:rPr>
                <w:rFonts w:cs="Calibri"/>
              </w:rPr>
              <w:t>1,</w:t>
            </w:r>
            <w:r w:rsidR="005B6086">
              <w:rPr>
                <w:rFonts w:cs="Calibri"/>
              </w:rPr>
              <w:t>0</w:t>
            </w:r>
            <w:r w:rsidR="00E92BC5">
              <w:rPr>
                <w:rFonts w:cs="Calibri"/>
              </w:rPr>
              <w:t>50</w:t>
            </w:r>
          </w:p>
        </w:tc>
      </w:tr>
      <w:tr w:rsidR="00EC16EE" w:rsidRPr="00B73641" w14:paraId="788B3414" w14:textId="331BCB4D" w:rsidTr="623E04CB">
        <w:tc>
          <w:tcPr>
            <w:tcW w:w="2214" w:type="dxa"/>
            <w:shd w:val="clear" w:color="auto" w:fill="E7E6E6" w:themeFill="background2"/>
          </w:tcPr>
          <w:p w14:paraId="0689E46D" w14:textId="627228B1" w:rsidR="00677DE1" w:rsidRPr="00B73641" w:rsidRDefault="00677DE1" w:rsidP="00677DE1">
            <w:pPr>
              <w:rPr>
                <w:rFonts w:cs="Calibri"/>
                <w:b/>
                <w:bCs/>
              </w:rPr>
            </w:pPr>
            <w:r w:rsidRPr="00B73641">
              <w:rPr>
                <w:rFonts w:cs="Calibri"/>
                <w:b/>
                <w:bCs/>
              </w:rPr>
              <w:t>BRONZE ANVIL AWARDS</w:t>
            </w:r>
          </w:p>
        </w:tc>
        <w:tc>
          <w:tcPr>
            <w:tcW w:w="1381" w:type="dxa"/>
            <w:shd w:val="clear" w:color="auto" w:fill="E7E6E6" w:themeFill="background2"/>
          </w:tcPr>
          <w:p w14:paraId="730CE83C" w14:textId="573529FA" w:rsidR="00677DE1" w:rsidRPr="00B73641" w:rsidRDefault="00677DE1" w:rsidP="00677DE1">
            <w:pPr>
              <w:jc w:val="center"/>
              <w:rPr>
                <w:rFonts w:cs="Calibri"/>
              </w:rPr>
            </w:pPr>
            <w:r w:rsidRPr="00B73641">
              <w:rPr>
                <w:rFonts w:cs="Calibri"/>
              </w:rPr>
              <w:t>$</w:t>
            </w:r>
            <w:r w:rsidR="008C4D86">
              <w:rPr>
                <w:rFonts w:cs="Calibri"/>
              </w:rPr>
              <w:t>3</w:t>
            </w:r>
            <w:r w:rsidR="00894829">
              <w:rPr>
                <w:rFonts w:cs="Calibri"/>
              </w:rPr>
              <w:t>50</w:t>
            </w:r>
          </w:p>
        </w:tc>
        <w:tc>
          <w:tcPr>
            <w:tcW w:w="1440" w:type="dxa"/>
            <w:shd w:val="clear" w:color="auto" w:fill="E7E6E6" w:themeFill="background2"/>
          </w:tcPr>
          <w:p w14:paraId="5136404E" w14:textId="7715461E" w:rsidR="00677DE1" w:rsidRPr="00B73641" w:rsidRDefault="00677DE1" w:rsidP="00677DE1">
            <w:pPr>
              <w:jc w:val="center"/>
              <w:rPr>
                <w:rFonts w:cs="Calibri"/>
              </w:rPr>
            </w:pPr>
            <w:r w:rsidRPr="00B73641">
              <w:rPr>
                <w:rFonts w:cs="Calibri"/>
              </w:rPr>
              <w:t>$</w:t>
            </w:r>
            <w:r w:rsidR="008C4D86">
              <w:rPr>
                <w:rFonts w:cs="Calibri"/>
              </w:rPr>
              <w:t>4</w:t>
            </w:r>
            <w:r w:rsidR="00894829">
              <w:rPr>
                <w:rFonts w:cs="Calibri"/>
              </w:rPr>
              <w:t>50</w:t>
            </w:r>
          </w:p>
        </w:tc>
        <w:tc>
          <w:tcPr>
            <w:tcW w:w="1530" w:type="dxa"/>
            <w:shd w:val="clear" w:color="auto" w:fill="E7E6E6" w:themeFill="background2"/>
          </w:tcPr>
          <w:p w14:paraId="294DC994" w14:textId="38D237DA" w:rsidR="00677DE1" w:rsidRPr="00B73641" w:rsidRDefault="00677DE1" w:rsidP="00677DE1">
            <w:pPr>
              <w:jc w:val="center"/>
              <w:rPr>
                <w:rFonts w:cs="Calibri"/>
              </w:rPr>
            </w:pPr>
            <w:r w:rsidRPr="00B73641">
              <w:rPr>
                <w:rFonts w:cs="Calibri"/>
              </w:rPr>
              <w:t>$</w:t>
            </w:r>
            <w:r w:rsidR="008C4D86">
              <w:rPr>
                <w:rFonts w:cs="Calibri"/>
              </w:rPr>
              <w:t>4</w:t>
            </w:r>
            <w:r w:rsidR="00894829">
              <w:rPr>
                <w:rFonts w:cs="Calibri"/>
              </w:rPr>
              <w:t>50</w:t>
            </w:r>
          </w:p>
        </w:tc>
        <w:tc>
          <w:tcPr>
            <w:tcW w:w="1440" w:type="dxa"/>
            <w:shd w:val="clear" w:color="auto" w:fill="E7E6E6" w:themeFill="background2"/>
          </w:tcPr>
          <w:p w14:paraId="283AF30E" w14:textId="3F7982EA" w:rsidR="00677DE1" w:rsidRPr="00B73641" w:rsidRDefault="00677DE1" w:rsidP="00677DE1">
            <w:pPr>
              <w:jc w:val="center"/>
              <w:rPr>
                <w:rFonts w:cs="Calibri"/>
              </w:rPr>
            </w:pPr>
            <w:r w:rsidRPr="00B73641">
              <w:rPr>
                <w:rFonts w:cs="Calibri"/>
              </w:rPr>
              <w:t>$</w:t>
            </w:r>
            <w:r w:rsidR="008C4D86">
              <w:rPr>
                <w:rFonts w:cs="Calibri"/>
              </w:rPr>
              <w:t>5</w:t>
            </w:r>
            <w:r w:rsidR="00BE5FB5">
              <w:rPr>
                <w:rFonts w:cs="Calibri"/>
              </w:rPr>
              <w:t>50</w:t>
            </w:r>
          </w:p>
        </w:tc>
        <w:tc>
          <w:tcPr>
            <w:tcW w:w="1440" w:type="dxa"/>
            <w:shd w:val="clear" w:color="auto" w:fill="E7E6E6" w:themeFill="background2"/>
          </w:tcPr>
          <w:p w14:paraId="6D679551" w14:textId="11B33D0E" w:rsidR="00677DE1" w:rsidRPr="00B73641" w:rsidRDefault="000E6AF7" w:rsidP="00677DE1">
            <w:pPr>
              <w:jc w:val="center"/>
              <w:rPr>
                <w:rFonts w:cs="Calibri"/>
              </w:rPr>
            </w:pPr>
            <w:r>
              <w:rPr>
                <w:rFonts w:cs="Calibri"/>
              </w:rPr>
              <w:t>$</w:t>
            </w:r>
            <w:r w:rsidR="005B6086">
              <w:rPr>
                <w:rFonts w:cs="Calibri"/>
              </w:rPr>
              <w:t>5</w:t>
            </w:r>
            <w:r w:rsidR="00BE5FB5">
              <w:rPr>
                <w:rFonts w:cs="Calibri"/>
              </w:rPr>
              <w:t>50</w:t>
            </w:r>
          </w:p>
        </w:tc>
        <w:tc>
          <w:tcPr>
            <w:tcW w:w="1345" w:type="dxa"/>
            <w:shd w:val="clear" w:color="auto" w:fill="E7E6E6" w:themeFill="background2"/>
          </w:tcPr>
          <w:p w14:paraId="4C531792" w14:textId="04904DE0" w:rsidR="00677DE1" w:rsidRPr="00B73641" w:rsidRDefault="000E6AF7" w:rsidP="00677DE1">
            <w:pPr>
              <w:jc w:val="center"/>
              <w:rPr>
                <w:rFonts w:cs="Calibri"/>
              </w:rPr>
            </w:pPr>
            <w:r>
              <w:rPr>
                <w:rFonts w:cs="Calibri"/>
              </w:rPr>
              <w:t>$</w:t>
            </w:r>
            <w:r w:rsidR="005B6086">
              <w:rPr>
                <w:rFonts w:cs="Calibri"/>
              </w:rPr>
              <w:t>6</w:t>
            </w:r>
            <w:r w:rsidR="00BE5FB5">
              <w:rPr>
                <w:rFonts w:cs="Calibri"/>
              </w:rPr>
              <w:t>50</w:t>
            </w:r>
          </w:p>
        </w:tc>
      </w:tr>
    </w:tbl>
    <w:p w14:paraId="0F59D4DC" w14:textId="77777777" w:rsidR="009E1813" w:rsidRPr="00B73641" w:rsidRDefault="009E1813" w:rsidP="009E1813">
      <w:pPr>
        <w:spacing w:after="0" w:line="240" w:lineRule="auto"/>
        <w:rPr>
          <w:rFonts w:cs="Calibri"/>
          <w:b/>
          <w:sz w:val="16"/>
          <w:szCs w:val="16"/>
        </w:rPr>
      </w:pPr>
    </w:p>
    <w:p w14:paraId="21091439" w14:textId="77777777" w:rsidR="00316B9F" w:rsidRDefault="00316B9F" w:rsidP="002C3237">
      <w:pPr>
        <w:spacing w:after="120" w:line="240" w:lineRule="auto"/>
        <w:rPr>
          <w:rFonts w:cs="Calibri"/>
          <w:b/>
          <w:sz w:val="36"/>
          <w:szCs w:val="36"/>
        </w:rPr>
      </w:pPr>
    </w:p>
    <w:p w14:paraId="2D98808F" w14:textId="77777777" w:rsidR="00316B9F" w:rsidRDefault="00316B9F" w:rsidP="002C3237">
      <w:pPr>
        <w:spacing w:after="120" w:line="240" w:lineRule="auto"/>
        <w:rPr>
          <w:rFonts w:cs="Calibri"/>
          <w:b/>
          <w:sz w:val="36"/>
          <w:szCs w:val="36"/>
        </w:rPr>
      </w:pPr>
    </w:p>
    <w:p w14:paraId="0447BD7D" w14:textId="00B0D640" w:rsidR="009E1813" w:rsidRPr="00B73641" w:rsidRDefault="009E1813" w:rsidP="002C3237">
      <w:pPr>
        <w:spacing w:after="120" w:line="240" w:lineRule="auto"/>
        <w:rPr>
          <w:rFonts w:cs="Calibri"/>
          <w:b/>
          <w:sz w:val="36"/>
          <w:szCs w:val="36"/>
        </w:rPr>
      </w:pPr>
      <w:r w:rsidRPr="00B73641">
        <w:rPr>
          <w:rFonts w:cs="Calibri"/>
          <w:b/>
          <w:sz w:val="36"/>
          <w:szCs w:val="36"/>
        </w:rPr>
        <w:t xml:space="preserve">Need Help Preparing Your Entry?         </w:t>
      </w:r>
    </w:p>
    <w:p w14:paraId="4F3D156A" w14:textId="77777777" w:rsidR="009E1813" w:rsidRPr="00B73641" w:rsidRDefault="009E1813" w:rsidP="009E1813">
      <w:pPr>
        <w:spacing w:after="120" w:line="240" w:lineRule="auto"/>
        <w:rPr>
          <w:rFonts w:cs="Calibri"/>
          <w:sz w:val="28"/>
          <w:szCs w:val="28"/>
        </w:rPr>
      </w:pPr>
      <w:r w:rsidRPr="00B73641">
        <w:rPr>
          <w:rFonts w:cs="Calibri"/>
          <w:sz w:val="28"/>
          <w:szCs w:val="28"/>
        </w:rPr>
        <w:t xml:space="preserve">Visit the </w:t>
      </w:r>
      <w:hyperlink r:id="rId13" w:history="1">
        <w:r w:rsidRPr="00B73641">
          <w:rPr>
            <w:rStyle w:val="Hyperlink"/>
            <w:rFonts w:cs="Calibri"/>
            <w:sz w:val="28"/>
            <w:szCs w:val="28"/>
          </w:rPr>
          <w:t>Awards page</w:t>
        </w:r>
      </w:hyperlink>
      <w:r w:rsidRPr="00B73641">
        <w:rPr>
          <w:rFonts w:cs="Calibri"/>
          <w:sz w:val="28"/>
          <w:szCs w:val="28"/>
        </w:rPr>
        <w:t xml:space="preserve"> of the PRSA website, where you can:</w:t>
      </w:r>
    </w:p>
    <w:p w14:paraId="756B5567" w14:textId="77777777" w:rsidR="00FE6A22" w:rsidRDefault="00FE6A22" w:rsidP="00FE6A22">
      <w:pPr>
        <w:numPr>
          <w:ilvl w:val="0"/>
          <w:numId w:val="15"/>
        </w:numPr>
        <w:spacing w:after="120" w:line="259" w:lineRule="auto"/>
        <w:rPr>
          <w:rFonts w:cs="Calibri"/>
          <w:sz w:val="28"/>
          <w:szCs w:val="28"/>
        </w:rPr>
      </w:pPr>
      <w:r w:rsidRPr="566CF912">
        <w:rPr>
          <w:rFonts w:cs="Calibri"/>
          <w:sz w:val="28"/>
          <w:szCs w:val="28"/>
        </w:rPr>
        <w:t>Access our </w:t>
      </w:r>
      <w:hyperlink r:id="rId14">
        <w:r w:rsidRPr="566CF912">
          <w:rPr>
            <w:rStyle w:val="Hyperlink"/>
            <w:rFonts w:cs="Calibri"/>
            <w:sz w:val="28"/>
            <w:szCs w:val="28"/>
          </w:rPr>
          <w:t>database of Anvil Award-winning case studies</w:t>
        </w:r>
      </w:hyperlink>
      <w:r w:rsidRPr="566CF912">
        <w:rPr>
          <w:rFonts w:cs="Calibri"/>
          <w:sz w:val="28"/>
          <w:szCs w:val="28"/>
        </w:rPr>
        <w:t xml:space="preserve"> in the categories you wish to enter to use as a benchmark (currently only Silver Anvil Strategic case studies are available online). </w:t>
      </w:r>
    </w:p>
    <w:p w14:paraId="40F560D8" w14:textId="77777777" w:rsidR="009E1813" w:rsidRDefault="009E1813" w:rsidP="00FE5D2A">
      <w:pPr>
        <w:numPr>
          <w:ilvl w:val="0"/>
          <w:numId w:val="15"/>
        </w:numPr>
        <w:spacing w:after="120" w:line="240" w:lineRule="auto"/>
        <w:rPr>
          <w:rFonts w:cs="Calibri"/>
          <w:sz w:val="28"/>
          <w:szCs w:val="28"/>
        </w:rPr>
      </w:pPr>
      <w:bookmarkStart w:id="4" w:name="_Hlk23500601"/>
      <w:r w:rsidRPr="00B73641">
        <w:rPr>
          <w:rFonts w:cs="Calibri"/>
          <w:sz w:val="28"/>
          <w:szCs w:val="28"/>
        </w:rPr>
        <w:t xml:space="preserve">Join the Anvil conversation on </w:t>
      </w:r>
      <w:r w:rsidR="00967E99">
        <w:rPr>
          <w:rFonts w:cs="Calibri"/>
          <w:sz w:val="28"/>
          <w:szCs w:val="28"/>
        </w:rPr>
        <w:t xml:space="preserve">social using </w:t>
      </w:r>
      <w:r w:rsidR="00CE4124">
        <w:rPr>
          <w:rFonts w:cs="Calibri"/>
          <w:sz w:val="28"/>
          <w:szCs w:val="28"/>
        </w:rPr>
        <w:t>hashtag</w:t>
      </w:r>
      <w:r w:rsidR="009A2B76" w:rsidRPr="00B73641">
        <w:rPr>
          <w:rFonts w:cs="Calibri"/>
          <w:sz w:val="28"/>
          <w:szCs w:val="28"/>
        </w:rPr>
        <w:t xml:space="preserve"> #PRSAAnvils</w:t>
      </w:r>
      <w:r w:rsidRPr="00B73641">
        <w:rPr>
          <w:rFonts w:cs="Calibri"/>
          <w:sz w:val="28"/>
          <w:szCs w:val="28"/>
        </w:rPr>
        <w:t>.</w:t>
      </w:r>
    </w:p>
    <w:p w14:paraId="353F8C1A" w14:textId="725C8292" w:rsidR="00916FE1" w:rsidRPr="00916FE1" w:rsidRDefault="00916FE1" w:rsidP="00916FE1">
      <w:pPr>
        <w:numPr>
          <w:ilvl w:val="0"/>
          <w:numId w:val="15"/>
        </w:numPr>
        <w:spacing w:after="120" w:line="240" w:lineRule="auto"/>
        <w:ind w:left="763"/>
        <w:rPr>
          <w:rFonts w:cs="Calibri"/>
          <w:sz w:val="28"/>
          <w:szCs w:val="28"/>
        </w:rPr>
      </w:pPr>
      <w:r w:rsidRPr="00B73641">
        <w:rPr>
          <w:rFonts w:cs="Calibri"/>
          <w:sz w:val="28"/>
          <w:szCs w:val="28"/>
        </w:rPr>
        <w:t xml:space="preserve">Email us at </w:t>
      </w:r>
      <w:hyperlink r:id="rId15" w:history="1">
        <w:r w:rsidRPr="00B73641">
          <w:rPr>
            <w:rStyle w:val="Hyperlink"/>
            <w:rFonts w:cs="Calibri"/>
            <w:sz w:val="28"/>
            <w:szCs w:val="28"/>
          </w:rPr>
          <w:t>awards@prsa.org</w:t>
        </w:r>
      </w:hyperlink>
      <w:r w:rsidRPr="00B73641">
        <w:rPr>
          <w:rFonts w:cs="Calibri"/>
          <w:sz w:val="28"/>
          <w:szCs w:val="28"/>
        </w:rPr>
        <w:t>. We will answer your questions or connect you with someone who can provide further guidance on preparing your Anvil entry.</w:t>
      </w:r>
    </w:p>
    <w:bookmarkEnd w:id="4"/>
    <w:p w14:paraId="2091263F" w14:textId="4307B68D" w:rsidR="009E1813" w:rsidRPr="00B73641" w:rsidRDefault="00C40832" w:rsidP="00D52ADF">
      <w:pPr>
        <w:spacing w:after="120" w:line="240" w:lineRule="auto"/>
        <w:jc w:val="center"/>
        <w:rPr>
          <w:rFonts w:cs="Calibri"/>
          <w:b/>
          <w:sz w:val="32"/>
          <w:szCs w:val="32"/>
        </w:rPr>
      </w:pPr>
      <w:r w:rsidRPr="00B73641">
        <w:rPr>
          <w:rFonts w:cs="Calibri"/>
          <w:color w:val="FF0000"/>
          <w:sz w:val="32"/>
          <w:szCs w:val="32"/>
        </w:rPr>
        <w:lastRenderedPageBreak/>
        <w:t xml:space="preserve">Entries become the property of PRSA. </w:t>
      </w:r>
      <w:r w:rsidR="009C0405">
        <w:rPr>
          <w:rFonts w:cs="Calibri"/>
          <w:color w:val="FF0000"/>
          <w:sz w:val="32"/>
          <w:szCs w:val="32"/>
        </w:rPr>
        <w:t xml:space="preserve">All entry fees are non-refundable. </w:t>
      </w:r>
      <w:r w:rsidRPr="00B73641">
        <w:rPr>
          <w:rFonts w:cs="Calibri"/>
          <w:color w:val="FF0000"/>
          <w:sz w:val="32"/>
          <w:szCs w:val="32"/>
        </w:rPr>
        <w:t>The decisions of the judges are final.</w:t>
      </w:r>
      <w:r w:rsidR="00D437F9">
        <w:rPr>
          <w:rFonts w:cs="Calibri"/>
          <w:b/>
          <w:noProof/>
          <w:sz w:val="32"/>
          <w:szCs w:val="32"/>
        </w:rPr>
        <mc:AlternateContent>
          <mc:Choice Requires="wps">
            <w:drawing>
              <wp:anchor distT="0" distB="0" distL="114300" distR="114300" simplePos="0" relativeHeight="251658240" behindDoc="0" locked="0" layoutInCell="1" allowOverlap="1" wp14:anchorId="53CCE590" wp14:editId="729EBBBA">
                <wp:simplePos x="0" y="0"/>
                <wp:positionH relativeFrom="column">
                  <wp:posOffset>5867400</wp:posOffset>
                </wp:positionH>
                <wp:positionV relativeFrom="paragraph">
                  <wp:posOffset>591820</wp:posOffset>
                </wp:positionV>
                <wp:extent cx="139700" cy="114300"/>
                <wp:effectExtent l="0" t="0" r="3175" b="127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66D4C" w14:textId="77777777" w:rsidR="003D2451" w:rsidRPr="000918EA" w:rsidRDefault="003D2451" w:rsidP="002413F1">
                            <w:pPr>
                              <w:jc w:val="center"/>
                            </w:pPr>
                            <w:r>
                              <w:rPr>
                                <w:rFonts w:ascii="Arial Narrow" w:hAnsi="Arial Narrow"/>
                                <w:b/>
                                <w:szCs w:val="28"/>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CE590" id="_x0000_t202" coordsize="21600,21600" o:spt="202" path="m,l,21600r21600,l21600,xe">
                <v:stroke joinstyle="miter"/>
                <v:path gradientshapeok="t" o:connecttype="rect"/>
              </v:shapetype>
              <v:shape id="Text Box 2" o:spid="_x0000_s1026" type="#_x0000_t202" style="position:absolute;left:0;text-align:left;margin-left:462pt;margin-top:46.6pt;width:1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" filled="f" stroked="f">
                <v:textbox inset=",7.2pt,,7.2pt">
                  <w:txbxContent>
                    <w:p w14:paraId="17866D4C" w14:textId="77777777" w:rsidR="003D2451" w:rsidRPr="000918EA" w:rsidRDefault="003D2451" w:rsidP="002413F1">
                      <w:pPr>
                        <w:jc w:val="center"/>
                      </w:pPr>
                      <w:r>
                        <w:rPr>
                          <w:rFonts w:ascii="Arial Narrow" w:hAnsi="Arial Narrow"/>
                          <w:b/>
                          <w:szCs w:val="28"/>
                        </w:rPr>
                        <w:br/>
                      </w:r>
                    </w:p>
                  </w:txbxContent>
                </v:textbox>
                <w10:wrap type="tight"/>
              </v:shape>
            </w:pict>
          </mc:Fallback>
        </mc:AlternateContent>
      </w:r>
    </w:p>
    <w:sectPr w:rsidR="009E1813" w:rsidRPr="00B73641" w:rsidSect="002413F1">
      <w:footerReference w:type="default" r:id="rId16"/>
      <w:pgSz w:w="12240" w:h="15840"/>
      <w:pgMar w:top="720" w:right="720" w:bottom="720" w:left="720" w:header="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208E" w14:textId="77777777" w:rsidR="007961E0" w:rsidRDefault="007961E0" w:rsidP="009E1813">
      <w:pPr>
        <w:spacing w:after="0" w:line="240" w:lineRule="auto"/>
      </w:pPr>
      <w:r>
        <w:separator/>
      </w:r>
    </w:p>
  </w:endnote>
  <w:endnote w:type="continuationSeparator" w:id="0">
    <w:p w14:paraId="6904C9E7" w14:textId="77777777" w:rsidR="007961E0" w:rsidRDefault="007961E0" w:rsidP="009E1813">
      <w:pPr>
        <w:spacing w:after="0" w:line="240" w:lineRule="auto"/>
      </w:pPr>
      <w:r>
        <w:continuationSeparator/>
      </w:r>
    </w:p>
  </w:endnote>
  <w:endnote w:type="continuationNotice" w:id="1">
    <w:p w14:paraId="7CA5FFB8" w14:textId="77777777" w:rsidR="007961E0" w:rsidRDefault="00796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853E" w14:textId="77777777" w:rsidR="003D2451" w:rsidRDefault="003D2451" w:rsidP="009E1813">
    <w:pPr>
      <w:pStyle w:val="Footer"/>
      <w:jc w:val="center"/>
    </w:pPr>
    <w:r>
      <w:fldChar w:fldCharType="begin"/>
    </w:r>
    <w:r>
      <w:instrText xml:space="preserve"> PAGE   \* MERGEFORMAT </w:instrText>
    </w:r>
    <w:r>
      <w:fldChar w:fldCharType="separate"/>
    </w:r>
    <w:r w:rsidR="008D2F4F">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E46E" w14:textId="77777777" w:rsidR="007961E0" w:rsidRDefault="007961E0" w:rsidP="009E1813">
      <w:pPr>
        <w:spacing w:after="0" w:line="240" w:lineRule="auto"/>
      </w:pPr>
      <w:r>
        <w:separator/>
      </w:r>
    </w:p>
  </w:footnote>
  <w:footnote w:type="continuationSeparator" w:id="0">
    <w:p w14:paraId="5FE3C61B" w14:textId="77777777" w:rsidR="007961E0" w:rsidRDefault="007961E0" w:rsidP="009E1813">
      <w:pPr>
        <w:spacing w:after="0" w:line="240" w:lineRule="auto"/>
      </w:pPr>
      <w:r>
        <w:continuationSeparator/>
      </w:r>
    </w:p>
  </w:footnote>
  <w:footnote w:type="continuationNotice" w:id="1">
    <w:p w14:paraId="22FD0E6E" w14:textId="77777777" w:rsidR="007961E0" w:rsidRDefault="007961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A4A2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D0B85"/>
    <w:multiLevelType w:val="hybridMultilevel"/>
    <w:tmpl w:val="48E6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C1FDB"/>
    <w:multiLevelType w:val="hybridMultilevel"/>
    <w:tmpl w:val="CD02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6771"/>
    <w:multiLevelType w:val="hybridMultilevel"/>
    <w:tmpl w:val="4996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6153E"/>
    <w:multiLevelType w:val="multilevel"/>
    <w:tmpl w:val="4A8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26AEE"/>
    <w:multiLevelType w:val="multilevel"/>
    <w:tmpl w:val="DAD6D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70012"/>
    <w:multiLevelType w:val="multilevel"/>
    <w:tmpl w:val="D16EE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4A7FED"/>
    <w:multiLevelType w:val="multilevel"/>
    <w:tmpl w:val="1B8A0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26622"/>
    <w:multiLevelType w:val="hybridMultilevel"/>
    <w:tmpl w:val="D1AC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87565"/>
    <w:multiLevelType w:val="multilevel"/>
    <w:tmpl w:val="CE7A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5841DB"/>
    <w:multiLevelType w:val="hybridMultilevel"/>
    <w:tmpl w:val="3E98D5F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46821"/>
    <w:multiLevelType w:val="hybridMultilevel"/>
    <w:tmpl w:val="DA8489F0"/>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Wingdings"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Wingdings"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Wingdings" w:hint="default"/>
      </w:rPr>
    </w:lvl>
    <w:lvl w:ilvl="8" w:tplc="04090005" w:tentative="1">
      <w:start w:val="1"/>
      <w:numFmt w:val="bullet"/>
      <w:lvlText w:val=""/>
      <w:lvlJc w:val="left"/>
      <w:pPr>
        <w:ind w:left="6521" w:hanging="360"/>
      </w:pPr>
      <w:rPr>
        <w:rFonts w:ascii="Wingdings" w:hAnsi="Wingdings" w:hint="default"/>
      </w:rPr>
    </w:lvl>
  </w:abstractNum>
  <w:abstractNum w:abstractNumId="12" w15:restartNumberingAfterBreak="0">
    <w:nsid w:val="253A6B0A"/>
    <w:multiLevelType w:val="hybridMultilevel"/>
    <w:tmpl w:val="7668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C1E31"/>
    <w:multiLevelType w:val="hybridMultilevel"/>
    <w:tmpl w:val="81BA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F5C5D"/>
    <w:multiLevelType w:val="hybridMultilevel"/>
    <w:tmpl w:val="CC1A9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8207C"/>
    <w:multiLevelType w:val="multilevel"/>
    <w:tmpl w:val="DC8A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844443"/>
    <w:multiLevelType w:val="multilevel"/>
    <w:tmpl w:val="15248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120B51"/>
    <w:multiLevelType w:val="multilevel"/>
    <w:tmpl w:val="A9A6C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E63D76"/>
    <w:multiLevelType w:val="hybridMultilevel"/>
    <w:tmpl w:val="25BC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9344E"/>
    <w:multiLevelType w:val="multilevel"/>
    <w:tmpl w:val="7FEAD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0424D1"/>
    <w:multiLevelType w:val="hybridMultilevel"/>
    <w:tmpl w:val="90AC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47D15"/>
    <w:multiLevelType w:val="hybridMultilevel"/>
    <w:tmpl w:val="B48A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E56BC"/>
    <w:multiLevelType w:val="hybridMultilevel"/>
    <w:tmpl w:val="20ACBD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40829"/>
    <w:multiLevelType w:val="multilevel"/>
    <w:tmpl w:val="899A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812279"/>
    <w:multiLevelType w:val="hybridMultilevel"/>
    <w:tmpl w:val="30EA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C352B"/>
    <w:multiLevelType w:val="hybridMultilevel"/>
    <w:tmpl w:val="BE5E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872BC"/>
    <w:multiLevelType w:val="hybridMultilevel"/>
    <w:tmpl w:val="AD8E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B61B8"/>
    <w:multiLevelType w:val="hybridMultilevel"/>
    <w:tmpl w:val="599E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35248"/>
    <w:multiLevelType w:val="hybridMultilevel"/>
    <w:tmpl w:val="B7BC5C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DB1C4B"/>
    <w:multiLevelType w:val="multilevel"/>
    <w:tmpl w:val="3D94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504DC8"/>
    <w:multiLevelType w:val="hybridMultilevel"/>
    <w:tmpl w:val="8316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F744F"/>
    <w:multiLevelType w:val="hybridMultilevel"/>
    <w:tmpl w:val="B2805E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C549D0"/>
    <w:multiLevelType w:val="hybridMultilevel"/>
    <w:tmpl w:val="179CFE18"/>
    <w:lvl w:ilvl="0" w:tplc="51883E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31598"/>
    <w:multiLevelType w:val="hybridMultilevel"/>
    <w:tmpl w:val="4DF2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66BAC"/>
    <w:multiLevelType w:val="hybridMultilevel"/>
    <w:tmpl w:val="B510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957418326">
    <w:abstractNumId w:val="28"/>
  </w:num>
  <w:num w:numId="2" w16cid:durableId="319702653">
    <w:abstractNumId w:val="31"/>
  </w:num>
  <w:num w:numId="3" w16cid:durableId="1642492864">
    <w:abstractNumId w:val="20"/>
  </w:num>
  <w:num w:numId="4" w16cid:durableId="1479151682">
    <w:abstractNumId w:val="12"/>
  </w:num>
  <w:num w:numId="5" w16cid:durableId="1932740389">
    <w:abstractNumId w:val="3"/>
  </w:num>
  <w:num w:numId="6" w16cid:durableId="153224394">
    <w:abstractNumId w:val="21"/>
  </w:num>
  <w:num w:numId="7" w16cid:durableId="1790973615">
    <w:abstractNumId w:val="26"/>
  </w:num>
  <w:num w:numId="8" w16cid:durableId="1815638458">
    <w:abstractNumId w:val="1"/>
  </w:num>
  <w:num w:numId="9" w16cid:durableId="898174008">
    <w:abstractNumId w:val="33"/>
  </w:num>
  <w:num w:numId="10" w16cid:durableId="2142458793">
    <w:abstractNumId w:val="27"/>
  </w:num>
  <w:num w:numId="11" w16cid:durableId="901452962">
    <w:abstractNumId w:val="8"/>
  </w:num>
  <w:num w:numId="12" w16cid:durableId="785734731">
    <w:abstractNumId w:val="24"/>
  </w:num>
  <w:num w:numId="13" w16cid:durableId="2145809268">
    <w:abstractNumId w:val="34"/>
  </w:num>
  <w:num w:numId="14" w16cid:durableId="2008744390">
    <w:abstractNumId w:val="18"/>
  </w:num>
  <w:num w:numId="15" w16cid:durableId="1009528532">
    <w:abstractNumId w:val="11"/>
  </w:num>
  <w:num w:numId="16" w16cid:durableId="932395748">
    <w:abstractNumId w:val="10"/>
  </w:num>
  <w:num w:numId="17" w16cid:durableId="1844739828">
    <w:abstractNumId w:val="25"/>
  </w:num>
  <w:num w:numId="18" w16cid:durableId="414473040">
    <w:abstractNumId w:val="0"/>
  </w:num>
  <w:num w:numId="19" w16cid:durableId="1736513625">
    <w:abstractNumId w:val="23"/>
  </w:num>
  <w:num w:numId="20" w16cid:durableId="1284457410">
    <w:abstractNumId w:val="6"/>
  </w:num>
  <w:num w:numId="21" w16cid:durableId="569004408">
    <w:abstractNumId w:val="9"/>
  </w:num>
  <w:num w:numId="22" w16cid:durableId="709182851">
    <w:abstractNumId w:val="15"/>
  </w:num>
  <w:num w:numId="23" w16cid:durableId="1826119624">
    <w:abstractNumId w:val="29"/>
  </w:num>
  <w:num w:numId="24" w16cid:durableId="918831999">
    <w:abstractNumId w:val="19"/>
  </w:num>
  <w:num w:numId="25" w16cid:durableId="818693121">
    <w:abstractNumId w:val="4"/>
  </w:num>
  <w:num w:numId="26" w16cid:durableId="595092828">
    <w:abstractNumId w:val="14"/>
  </w:num>
  <w:num w:numId="27" w16cid:durableId="1364793582">
    <w:abstractNumId w:val="2"/>
  </w:num>
  <w:num w:numId="28" w16cid:durableId="712778218">
    <w:abstractNumId w:val="22"/>
  </w:num>
  <w:num w:numId="29" w16cid:durableId="1382173960">
    <w:abstractNumId w:val="30"/>
  </w:num>
  <w:num w:numId="30" w16cid:durableId="22362024">
    <w:abstractNumId w:val="13"/>
  </w:num>
  <w:num w:numId="31" w16cid:durableId="15039040">
    <w:abstractNumId w:val="32"/>
  </w:num>
  <w:num w:numId="32" w16cid:durableId="1036740733">
    <w:abstractNumId w:val="16"/>
  </w:num>
  <w:num w:numId="33" w16cid:durableId="1037194297">
    <w:abstractNumId w:val="17"/>
  </w:num>
  <w:num w:numId="34" w16cid:durableId="532033748">
    <w:abstractNumId w:val="5"/>
  </w:num>
  <w:num w:numId="35" w16cid:durableId="1183973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09"/>
    <w:rsid w:val="00005786"/>
    <w:rsid w:val="00007215"/>
    <w:rsid w:val="00016526"/>
    <w:rsid w:val="00016773"/>
    <w:rsid w:val="00016EBA"/>
    <w:rsid w:val="00024074"/>
    <w:rsid w:val="00025814"/>
    <w:rsid w:val="00026360"/>
    <w:rsid w:val="00032312"/>
    <w:rsid w:val="00040512"/>
    <w:rsid w:val="00041052"/>
    <w:rsid w:val="00044CEF"/>
    <w:rsid w:val="00045CE1"/>
    <w:rsid w:val="000521DE"/>
    <w:rsid w:val="00060962"/>
    <w:rsid w:val="000621E4"/>
    <w:rsid w:val="000747E8"/>
    <w:rsid w:val="0007494A"/>
    <w:rsid w:val="000805F9"/>
    <w:rsid w:val="000809EB"/>
    <w:rsid w:val="0008122F"/>
    <w:rsid w:val="000819DE"/>
    <w:rsid w:val="00081F78"/>
    <w:rsid w:val="0009663C"/>
    <w:rsid w:val="00097951"/>
    <w:rsid w:val="000A17EF"/>
    <w:rsid w:val="000A3131"/>
    <w:rsid w:val="000A6DAF"/>
    <w:rsid w:val="000B5F05"/>
    <w:rsid w:val="000B7DAE"/>
    <w:rsid w:val="000C2AF5"/>
    <w:rsid w:val="000C5F0A"/>
    <w:rsid w:val="000C620D"/>
    <w:rsid w:val="000C72C0"/>
    <w:rsid w:val="000D0B9E"/>
    <w:rsid w:val="000D6F05"/>
    <w:rsid w:val="000E55FE"/>
    <w:rsid w:val="000E6AF7"/>
    <w:rsid w:val="000E6DFA"/>
    <w:rsid w:val="000F245F"/>
    <w:rsid w:val="00103A5E"/>
    <w:rsid w:val="001102CF"/>
    <w:rsid w:val="001174FA"/>
    <w:rsid w:val="00120E8F"/>
    <w:rsid w:val="00124142"/>
    <w:rsid w:val="00127339"/>
    <w:rsid w:val="00137F17"/>
    <w:rsid w:val="00140AF5"/>
    <w:rsid w:val="00144B1A"/>
    <w:rsid w:val="00147F1E"/>
    <w:rsid w:val="00151986"/>
    <w:rsid w:val="00153EA1"/>
    <w:rsid w:val="00164631"/>
    <w:rsid w:val="00174590"/>
    <w:rsid w:val="001747CF"/>
    <w:rsid w:val="0018273F"/>
    <w:rsid w:val="00192561"/>
    <w:rsid w:val="00196687"/>
    <w:rsid w:val="001A3CE9"/>
    <w:rsid w:val="001B121B"/>
    <w:rsid w:val="001B1460"/>
    <w:rsid w:val="001B232B"/>
    <w:rsid w:val="001B2FCE"/>
    <w:rsid w:val="001E688B"/>
    <w:rsid w:val="001F67F3"/>
    <w:rsid w:val="002004C8"/>
    <w:rsid w:val="00204F05"/>
    <w:rsid w:val="00207A46"/>
    <w:rsid w:val="00207FF7"/>
    <w:rsid w:val="00214BDF"/>
    <w:rsid w:val="002168FF"/>
    <w:rsid w:val="002413F1"/>
    <w:rsid w:val="00246E9B"/>
    <w:rsid w:val="00251826"/>
    <w:rsid w:val="00261396"/>
    <w:rsid w:val="002627E1"/>
    <w:rsid w:val="00266570"/>
    <w:rsid w:val="00273365"/>
    <w:rsid w:val="00274169"/>
    <w:rsid w:val="00275A17"/>
    <w:rsid w:val="002808DF"/>
    <w:rsid w:val="002867FD"/>
    <w:rsid w:val="00297BBA"/>
    <w:rsid w:val="002A04D9"/>
    <w:rsid w:val="002A294D"/>
    <w:rsid w:val="002B6404"/>
    <w:rsid w:val="002B7781"/>
    <w:rsid w:val="002C3237"/>
    <w:rsid w:val="002C3660"/>
    <w:rsid w:val="002C5C6C"/>
    <w:rsid w:val="002C5E6A"/>
    <w:rsid w:val="002C710F"/>
    <w:rsid w:val="002D3B5B"/>
    <w:rsid w:val="002D4011"/>
    <w:rsid w:val="002D5476"/>
    <w:rsid w:val="002D5899"/>
    <w:rsid w:val="002D60CF"/>
    <w:rsid w:val="002E2C60"/>
    <w:rsid w:val="002E6D8F"/>
    <w:rsid w:val="002F1B56"/>
    <w:rsid w:val="002F3788"/>
    <w:rsid w:val="002F60E8"/>
    <w:rsid w:val="00300367"/>
    <w:rsid w:val="00302625"/>
    <w:rsid w:val="00313B62"/>
    <w:rsid w:val="00316B9F"/>
    <w:rsid w:val="0032176A"/>
    <w:rsid w:val="003233C1"/>
    <w:rsid w:val="0032505E"/>
    <w:rsid w:val="00326302"/>
    <w:rsid w:val="00327B3D"/>
    <w:rsid w:val="00330E26"/>
    <w:rsid w:val="00331A64"/>
    <w:rsid w:val="00336CB9"/>
    <w:rsid w:val="003373E4"/>
    <w:rsid w:val="0034349B"/>
    <w:rsid w:val="00344A27"/>
    <w:rsid w:val="00351DC1"/>
    <w:rsid w:val="003532A8"/>
    <w:rsid w:val="00353F2B"/>
    <w:rsid w:val="00360370"/>
    <w:rsid w:val="00370C3D"/>
    <w:rsid w:val="003753F8"/>
    <w:rsid w:val="003908C4"/>
    <w:rsid w:val="00390C5F"/>
    <w:rsid w:val="00391706"/>
    <w:rsid w:val="00392472"/>
    <w:rsid w:val="003A1771"/>
    <w:rsid w:val="003A2911"/>
    <w:rsid w:val="003A44F0"/>
    <w:rsid w:val="003B3585"/>
    <w:rsid w:val="003B58DC"/>
    <w:rsid w:val="003D2451"/>
    <w:rsid w:val="003D30E3"/>
    <w:rsid w:val="003D657C"/>
    <w:rsid w:val="003E0BFD"/>
    <w:rsid w:val="003E7F64"/>
    <w:rsid w:val="003F1881"/>
    <w:rsid w:val="003F566E"/>
    <w:rsid w:val="003F5B3C"/>
    <w:rsid w:val="00400563"/>
    <w:rsid w:val="0040057E"/>
    <w:rsid w:val="0040074A"/>
    <w:rsid w:val="00402DA8"/>
    <w:rsid w:val="00411805"/>
    <w:rsid w:val="0041295B"/>
    <w:rsid w:val="00415B11"/>
    <w:rsid w:val="00416E0F"/>
    <w:rsid w:val="00424ACB"/>
    <w:rsid w:val="004354EF"/>
    <w:rsid w:val="00436C2D"/>
    <w:rsid w:val="00440E2F"/>
    <w:rsid w:val="00470A38"/>
    <w:rsid w:val="004723C2"/>
    <w:rsid w:val="00476627"/>
    <w:rsid w:val="00480E12"/>
    <w:rsid w:val="004812E1"/>
    <w:rsid w:val="00481C21"/>
    <w:rsid w:val="004917FB"/>
    <w:rsid w:val="00491CF1"/>
    <w:rsid w:val="00491D0D"/>
    <w:rsid w:val="00492FA8"/>
    <w:rsid w:val="004936DC"/>
    <w:rsid w:val="004A5132"/>
    <w:rsid w:val="004A55AE"/>
    <w:rsid w:val="004A660D"/>
    <w:rsid w:val="004A6AE8"/>
    <w:rsid w:val="004B0FE5"/>
    <w:rsid w:val="004B7303"/>
    <w:rsid w:val="004C2D58"/>
    <w:rsid w:val="004C370D"/>
    <w:rsid w:val="004C414D"/>
    <w:rsid w:val="004C556F"/>
    <w:rsid w:val="004D50BE"/>
    <w:rsid w:val="004E6704"/>
    <w:rsid w:val="00500323"/>
    <w:rsid w:val="005163D1"/>
    <w:rsid w:val="00522098"/>
    <w:rsid w:val="005272D6"/>
    <w:rsid w:val="00531137"/>
    <w:rsid w:val="00532FC2"/>
    <w:rsid w:val="005379EA"/>
    <w:rsid w:val="005402BD"/>
    <w:rsid w:val="00541F8B"/>
    <w:rsid w:val="00543190"/>
    <w:rsid w:val="005436D1"/>
    <w:rsid w:val="00544CE8"/>
    <w:rsid w:val="00560E7E"/>
    <w:rsid w:val="0056373A"/>
    <w:rsid w:val="00572AE2"/>
    <w:rsid w:val="00576C76"/>
    <w:rsid w:val="00577E62"/>
    <w:rsid w:val="0058318D"/>
    <w:rsid w:val="005A081A"/>
    <w:rsid w:val="005A202B"/>
    <w:rsid w:val="005A2F5E"/>
    <w:rsid w:val="005A4853"/>
    <w:rsid w:val="005B2EA4"/>
    <w:rsid w:val="005B6086"/>
    <w:rsid w:val="005C0645"/>
    <w:rsid w:val="005C5D8F"/>
    <w:rsid w:val="005D0DE4"/>
    <w:rsid w:val="005D2E24"/>
    <w:rsid w:val="005D5D6E"/>
    <w:rsid w:val="005E21FF"/>
    <w:rsid w:val="005E239B"/>
    <w:rsid w:val="005E7D2E"/>
    <w:rsid w:val="005F5105"/>
    <w:rsid w:val="005F7C95"/>
    <w:rsid w:val="00600292"/>
    <w:rsid w:val="00604D15"/>
    <w:rsid w:val="00611F3E"/>
    <w:rsid w:val="00614492"/>
    <w:rsid w:val="00617AA5"/>
    <w:rsid w:val="00617AC0"/>
    <w:rsid w:val="0062322C"/>
    <w:rsid w:val="00624E5E"/>
    <w:rsid w:val="00624F0A"/>
    <w:rsid w:val="00630FB8"/>
    <w:rsid w:val="006371BB"/>
    <w:rsid w:val="00646C1E"/>
    <w:rsid w:val="00652D7E"/>
    <w:rsid w:val="00655925"/>
    <w:rsid w:val="00661D0D"/>
    <w:rsid w:val="00665946"/>
    <w:rsid w:val="006672C9"/>
    <w:rsid w:val="00671921"/>
    <w:rsid w:val="00675FD4"/>
    <w:rsid w:val="00677DE1"/>
    <w:rsid w:val="006902D3"/>
    <w:rsid w:val="0069094F"/>
    <w:rsid w:val="00697814"/>
    <w:rsid w:val="006A2F13"/>
    <w:rsid w:val="006A411E"/>
    <w:rsid w:val="006A4B44"/>
    <w:rsid w:val="006A7714"/>
    <w:rsid w:val="006B45F1"/>
    <w:rsid w:val="006B496C"/>
    <w:rsid w:val="006B53E4"/>
    <w:rsid w:val="006B5860"/>
    <w:rsid w:val="006B6B46"/>
    <w:rsid w:val="006C5A84"/>
    <w:rsid w:val="006D07C2"/>
    <w:rsid w:val="006D72E7"/>
    <w:rsid w:val="006E5726"/>
    <w:rsid w:val="006E6382"/>
    <w:rsid w:val="006E6E9B"/>
    <w:rsid w:val="006E7957"/>
    <w:rsid w:val="006F083E"/>
    <w:rsid w:val="006F088D"/>
    <w:rsid w:val="0070586C"/>
    <w:rsid w:val="00705EB9"/>
    <w:rsid w:val="00706C28"/>
    <w:rsid w:val="00716767"/>
    <w:rsid w:val="00717F9C"/>
    <w:rsid w:val="00726102"/>
    <w:rsid w:val="0073013D"/>
    <w:rsid w:val="007315D1"/>
    <w:rsid w:val="007355A7"/>
    <w:rsid w:val="00737663"/>
    <w:rsid w:val="00743377"/>
    <w:rsid w:val="007454B4"/>
    <w:rsid w:val="007454FC"/>
    <w:rsid w:val="00745813"/>
    <w:rsid w:val="00751ABD"/>
    <w:rsid w:val="007547E5"/>
    <w:rsid w:val="0075662E"/>
    <w:rsid w:val="00762AFF"/>
    <w:rsid w:val="00763118"/>
    <w:rsid w:val="00767937"/>
    <w:rsid w:val="007745FE"/>
    <w:rsid w:val="0077575E"/>
    <w:rsid w:val="00781732"/>
    <w:rsid w:val="007827C1"/>
    <w:rsid w:val="007836E8"/>
    <w:rsid w:val="00793BA2"/>
    <w:rsid w:val="007945AB"/>
    <w:rsid w:val="007961E0"/>
    <w:rsid w:val="007B0BD8"/>
    <w:rsid w:val="007B329E"/>
    <w:rsid w:val="007B6A05"/>
    <w:rsid w:val="007C0D7C"/>
    <w:rsid w:val="007E4E70"/>
    <w:rsid w:val="007E5372"/>
    <w:rsid w:val="007E65E0"/>
    <w:rsid w:val="007F1A18"/>
    <w:rsid w:val="007F2054"/>
    <w:rsid w:val="007F51BE"/>
    <w:rsid w:val="00801508"/>
    <w:rsid w:val="0080545A"/>
    <w:rsid w:val="00805E3E"/>
    <w:rsid w:val="00812CA1"/>
    <w:rsid w:val="00814ABF"/>
    <w:rsid w:val="008164FF"/>
    <w:rsid w:val="00816656"/>
    <w:rsid w:val="008250A1"/>
    <w:rsid w:val="00830A8D"/>
    <w:rsid w:val="00831891"/>
    <w:rsid w:val="00832B30"/>
    <w:rsid w:val="00833FBA"/>
    <w:rsid w:val="008366C0"/>
    <w:rsid w:val="008473A8"/>
    <w:rsid w:val="0084760D"/>
    <w:rsid w:val="00847D3D"/>
    <w:rsid w:val="00852700"/>
    <w:rsid w:val="0085321E"/>
    <w:rsid w:val="00855FF2"/>
    <w:rsid w:val="00856FA4"/>
    <w:rsid w:val="008600FA"/>
    <w:rsid w:val="0086021A"/>
    <w:rsid w:val="00867691"/>
    <w:rsid w:val="00867BD2"/>
    <w:rsid w:val="00872F7F"/>
    <w:rsid w:val="008734C8"/>
    <w:rsid w:val="0087579E"/>
    <w:rsid w:val="00875AC5"/>
    <w:rsid w:val="00875FB1"/>
    <w:rsid w:val="008779B0"/>
    <w:rsid w:val="00880DCE"/>
    <w:rsid w:val="00884349"/>
    <w:rsid w:val="00886826"/>
    <w:rsid w:val="008938A2"/>
    <w:rsid w:val="00894829"/>
    <w:rsid w:val="008A6446"/>
    <w:rsid w:val="008A68BB"/>
    <w:rsid w:val="008A78C0"/>
    <w:rsid w:val="008B02BD"/>
    <w:rsid w:val="008B5952"/>
    <w:rsid w:val="008C1D91"/>
    <w:rsid w:val="008C3E0E"/>
    <w:rsid w:val="008C4D86"/>
    <w:rsid w:val="008C7DBF"/>
    <w:rsid w:val="008D2F4F"/>
    <w:rsid w:val="008D3FE6"/>
    <w:rsid w:val="008D6295"/>
    <w:rsid w:val="008E1FF8"/>
    <w:rsid w:val="008E2784"/>
    <w:rsid w:val="008E2A8E"/>
    <w:rsid w:val="008E51EC"/>
    <w:rsid w:val="008E5282"/>
    <w:rsid w:val="008E699F"/>
    <w:rsid w:val="008F346D"/>
    <w:rsid w:val="008F3581"/>
    <w:rsid w:val="008F3F28"/>
    <w:rsid w:val="00907D38"/>
    <w:rsid w:val="00914307"/>
    <w:rsid w:val="0091577A"/>
    <w:rsid w:val="00916FE1"/>
    <w:rsid w:val="00920898"/>
    <w:rsid w:val="009223C8"/>
    <w:rsid w:val="009233FF"/>
    <w:rsid w:val="00935DB1"/>
    <w:rsid w:val="00935EEC"/>
    <w:rsid w:val="009360E5"/>
    <w:rsid w:val="00937C8B"/>
    <w:rsid w:val="00940AD5"/>
    <w:rsid w:val="0094105E"/>
    <w:rsid w:val="0094108F"/>
    <w:rsid w:val="00943823"/>
    <w:rsid w:val="00943A23"/>
    <w:rsid w:val="0094669C"/>
    <w:rsid w:val="00947DE5"/>
    <w:rsid w:val="009551FB"/>
    <w:rsid w:val="0095547A"/>
    <w:rsid w:val="009570F9"/>
    <w:rsid w:val="00967DCC"/>
    <w:rsid w:val="00967E99"/>
    <w:rsid w:val="00971374"/>
    <w:rsid w:val="009745E6"/>
    <w:rsid w:val="009753BF"/>
    <w:rsid w:val="009810B5"/>
    <w:rsid w:val="00983FF3"/>
    <w:rsid w:val="009862D9"/>
    <w:rsid w:val="00987109"/>
    <w:rsid w:val="00994866"/>
    <w:rsid w:val="0099764E"/>
    <w:rsid w:val="009A0FE1"/>
    <w:rsid w:val="009A2B76"/>
    <w:rsid w:val="009B1200"/>
    <w:rsid w:val="009B13D8"/>
    <w:rsid w:val="009B2B3B"/>
    <w:rsid w:val="009B3F87"/>
    <w:rsid w:val="009B4858"/>
    <w:rsid w:val="009B4AE5"/>
    <w:rsid w:val="009B6426"/>
    <w:rsid w:val="009C0405"/>
    <w:rsid w:val="009C2942"/>
    <w:rsid w:val="009C5EA5"/>
    <w:rsid w:val="009D378C"/>
    <w:rsid w:val="009D72DE"/>
    <w:rsid w:val="009E1813"/>
    <w:rsid w:val="009E4C15"/>
    <w:rsid w:val="009E5320"/>
    <w:rsid w:val="009E6B7A"/>
    <w:rsid w:val="009F6257"/>
    <w:rsid w:val="00A072F3"/>
    <w:rsid w:val="00A1008C"/>
    <w:rsid w:val="00A11EA5"/>
    <w:rsid w:val="00A12F8E"/>
    <w:rsid w:val="00A132C6"/>
    <w:rsid w:val="00A14AAA"/>
    <w:rsid w:val="00A14D45"/>
    <w:rsid w:val="00A15F19"/>
    <w:rsid w:val="00A23D8B"/>
    <w:rsid w:val="00A246AC"/>
    <w:rsid w:val="00A25895"/>
    <w:rsid w:val="00A34BF1"/>
    <w:rsid w:val="00A35D41"/>
    <w:rsid w:val="00A36AC5"/>
    <w:rsid w:val="00A414B1"/>
    <w:rsid w:val="00A43F43"/>
    <w:rsid w:val="00A57005"/>
    <w:rsid w:val="00A57B6A"/>
    <w:rsid w:val="00A60BAD"/>
    <w:rsid w:val="00A645D2"/>
    <w:rsid w:val="00A646B6"/>
    <w:rsid w:val="00A64BDF"/>
    <w:rsid w:val="00A64C2D"/>
    <w:rsid w:val="00A652D4"/>
    <w:rsid w:val="00A65622"/>
    <w:rsid w:val="00A667E9"/>
    <w:rsid w:val="00A70A06"/>
    <w:rsid w:val="00A83376"/>
    <w:rsid w:val="00A83B67"/>
    <w:rsid w:val="00A83E74"/>
    <w:rsid w:val="00A845AF"/>
    <w:rsid w:val="00A95CAF"/>
    <w:rsid w:val="00AA1C17"/>
    <w:rsid w:val="00AA2B22"/>
    <w:rsid w:val="00AA3C78"/>
    <w:rsid w:val="00AA7125"/>
    <w:rsid w:val="00AB0ADF"/>
    <w:rsid w:val="00AB24F5"/>
    <w:rsid w:val="00AB27CB"/>
    <w:rsid w:val="00AB31A2"/>
    <w:rsid w:val="00AB4E76"/>
    <w:rsid w:val="00AB55E0"/>
    <w:rsid w:val="00AB6315"/>
    <w:rsid w:val="00AC0904"/>
    <w:rsid w:val="00AC0EF5"/>
    <w:rsid w:val="00AC1299"/>
    <w:rsid w:val="00AC1850"/>
    <w:rsid w:val="00AC6A87"/>
    <w:rsid w:val="00AD140A"/>
    <w:rsid w:val="00AD25BA"/>
    <w:rsid w:val="00AD43AF"/>
    <w:rsid w:val="00AE4B11"/>
    <w:rsid w:val="00AF3AC8"/>
    <w:rsid w:val="00AF7EF6"/>
    <w:rsid w:val="00B0045A"/>
    <w:rsid w:val="00B02228"/>
    <w:rsid w:val="00B07F17"/>
    <w:rsid w:val="00B1328D"/>
    <w:rsid w:val="00B22104"/>
    <w:rsid w:val="00B22F81"/>
    <w:rsid w:val="00B249DE"/>
    <w:rsid w:val="00B34CFE"/>
    <w:rsid w:val="00B4493A"/>
    <w:rsid w:val="00B51C7D"/>
    <w:rsid w:val="00B56DAC"/>
    <w:rsid w:val="00B60D12"/>
    <w:rsid w:val="00B678D0"/>
    <w:rsid w:val="00B73641"/>
    <w:rsid w:val="00B7734E"/>
    <w:rsid w:val="00B82971"/>
    <w:rsid w:val="00B8490F"/>
    <w:rsid w:val="00B86A4C"/>
    <w:rsid w:val="00B86B6F"/>
    <w:rsid w:val="00B94BF8"/>
    <w:rsid w:val="00B94F88"/>
    <w:rsid w:val="00BB3D77"/>
    <w:rsid w:val="00BC668B"/>
    <w:rsid w:val="00BD54D3"/>
    <w:rsid w:val="00BD7FA0"/>
    <w:rsid w:val="00BE0AAD"/>
    <w:rsid w:val="00BE18E8"/>
    <w:rsid w:val="00BE303E"/>
    <w:rsid w:val="00BE37AB"/>
    <w:rsid w:val="00BE5B07"/>
    <w:rsid w:val="00BE5FB5"/>
    <w:rsid w:val="00BE723B"/>
    <w:rsid w:val="00BE7342"/>
    <w:rsid w:val="00BF0D67"/>
    <w:rsid w:val="00BF10DC"/>
    <w:rsid w:val="00BF3C1E"/>
    <w:rsid w:val="00BF6DB6"/>
    <w:rsid w:val="00C00229"/>
    <w:rsid w:val="00C0154E"/>
    <w:rsid w:val="00C0255A"/>
    <w:rsid w:val="00C03D40"/>
    <w:rsid w:val="00C07C26"/>
    <w:rsid w:val="00C12769"/>
    <w:rsid w:val="00C176C8"/>
    <w:rsid w:val="00C22AD4"/>
    <w:rsid w:val="00C257D4"/>
    <w:rsid w:val="00C34AD6"/>
    <w:rsid w:val="00C36983"/>
    <w:rsid w:val="00C3700C"/>
    <w:rsid w:val="00C37268"/>
    <w:rsid w:val="00C40832"/>
    <w:rsid w:val="00C46ACB"/>
    <w:rsid w:val="00C53DAA"/>
    <w:rsid w:val="00C55B71"/>
    <w:rsid w:val="00C612F7"/>
    <w:rsid w:val="00C67B5A"/>
    <w:rsid w:val="00C7007F"/>
    <w:rsid w:val="00C77FF3"/>
    <w:rsid w:val="00C81413"/>
    <w:rsid w:val="00C86326"/>
    <w:rsid w:val="00C97351"/>
    <w:rsid w:val="00CA2EBC"/>
    <w:rsid w:val="00CA5500"/>
    <w:rsid w:val="00CA76FD"/>
    <w:rsid w:val="00CB2DC3"/>
    <w:rsid w:val="00CB4E29"/>
    <w:rsid w:val="00CB6B29"/>
    <w:rsid w:val="00CC2D4A"/>
    <w:rsid w:val="00CC6A04"/>
    <w:rsid w:val="00CD28CC"/>
    <w:rsid w:val="00CD76B3"/>
    <w:rsid w:val="00CE00C9"/>
    <w:rsid w:val="00CE1F7D"/>
    <w:rsid w:val="00CE4124"/>
    <w:rsid w:val="00CE67F5"/>
    <w:rsid w:val="00CF05D3"/>
    <w:rsid w:val="00CF38D1"/>
    <w:rsid w:val="00D00F41"/>
    <w:rsid w:val="00D1321C"/>
    <w:rsid w:val="00D14CDA"/>
    <w:rsid w:val="00D153B0"/>
    <w:rsid w:val="00D351C5"/>
    <w:rsid w:val="00D35FBA"/>
    <w:rsid w:val="00D437F9"/>
    <w:rsid w:val="00D46305"/>
    <w:rsid w:val="00D51A49"/>
    <w:rsid w:val="00D5240E"/>
    <w:rsid w:val="00D528AA"/>
    <w:rsid w:val="00D52ADF"/>
    <w:rsid w:val="00D70600"/>
    <w:rsid w:val="00D71289"/>
    <w:rsid w:val="00D72ED1"/>
    <w:rsid w:val="00D7582A"/>
    <w:rsid w:val="00D80609"/>
    <w:rsid w:val="00D9498C"/>
    <w:rsid w:val="00DB5D17"/>
    <w:rsid w:val="00DC0498"/>
    <w:rsid w:val="00DC098C"/>
    <w:rsid w:val="00DD4D46"/>
    <w:rsid w:val="00DE3048"/>
    <w:rsid w:val="00DE469B"/>
    <w:rsid w:val="00DF5D1C"/>
    <w:rsid w:val="00DF7D38"/>
    <w:rsid w:val="00E07AF3"/>
    <w:rsid w:val="00E126ED"/>
    <w:rsid w:val="00E16B02"/>
    <w:rsid w:val="00E21A07"/>
    <w:rsid w:val="00E22F7B"/>
    <w:rsid w:val="00E254FD"/>
    <w:rsid w:val="00E3135A"/>
    <w:rsid w:val="00E333A5"/>
    <w:rsid w:val="00E3665A"/>
    <w:rsid w:val="00E403CA"/>
    <w:rsid w:val="00E43280"/>
    <w:rsid w:val="00E43E59"/>
    <w:rsid w:val="00E457B5"/>
    <w:rsid w:val="00E51F38"/>
    <w:rsid w:val="00E57406"/>
    <w:rsid w:val="00E601ED"/>
    <w:rsid w:val="00E61738"/>
    <w:rsid w:val="00E63883"/>
    <w:rsid w:val="00E63C37"/>
    <w:rsid w:val="00E656EE"/>
    <w:rsid w:val="00E67F17"/>
    <w:rsid w:val="00E74CE8"/>
    <w:rsid w:val="00E83002"/>
    <w:rsid w:val="00E8709D"/>
    <w:rsid w:val="00E92BC5"/>
    <w:rsid w:val="00EA4CC8"/>
    <w:rsid w:val="00EB13A0"/>
    <w:rsid w:val="00EB161C"/>
    <w:rsid w:val="00EB5B43"/>
    <w:rsid w:val="00EC16EE"/>
    <w:rsid w:val="00EC68E0"/>
    <w:rsid w:val="00ED0569"/>
    <w:rsid w:val="00ED0DA8"/>
    <w:rsid w:val="00ED64D6"/>
    <w:rsid w:val="00ED69E7"/>
    <w:rsid w:val="00ED7DB8"/>
    <w:rsid w:val="00EE09B3"/>
    <w:rsid w:val="00EE15F9"/>
    <w:rsid w:val="00EE2065"/>
    <w:rsid w:val="00EE6374"/>
    <w:rsid w:val="00F0107C"/>
    <w:rsid w:val="00F01ADF"/>
    <w:rsid w:val="00F0363E"/>
    <w:rsid w:val="00F04C12"/>
    <w:rsid w:val="00F0612E"/>
    <w:rsid w:val="00F10E75"/>
    <w:rsid w:val="00F1592A"/>
    <w:rsid w:val="00F17CCB"/>
    <w:rsid w:val="00F17D77"/>
    <w:rsid w:val="00F20FE5"/>
    <w:rsid w:val="00F21E22"/>
    <w:rsid w:val="00F26FF2"/>
    <w:rsid w:val="00F31CE9"/>
    <w:rsid w:val="00F328F6"/>
    <w:rsid w:val="00F3620C"/>
    <w:rsid w:val="00F40646"/>
    <w:rsid w:val="00F43281"/>
    <w:rsid w:val="00F43662"/>
    <w:rsid w:val="00F453A3"/>
    <w:rsid w:val="00F50B1A"/>
    <w:rsid w:val="00F54D3C"/>
    <w:rsid w:val="00F577F8"/>
    <w:rsid w:val="00F66166"/>
    <w:rsid w:val="00F81552"/>
    <w:rsid w:val="00F820DC"/>
    <w:rsid w:val="00F8634C"/>
    <w:rsid w:val="00F870C8"/>
    <w:rsid w:val="00F97321"/>
    <w:rsid w:val="00FB0C10"/>
    <w:rsid w:val="00FB0F26"/>
    <w:rsid w:val="00FB71BC"/>
    <w:rsid w:val="00FC0D74"/>
    <w:rsid w:val="00FD200B"/>
    <w:rsid w:val="00FE590C"/>
    <w:rsid w:val="00FE5D2A"/>
    <w:rsid w:val="00FE6A22"/>
    <w:rsid w:val="00FF0054"/>
    <w:rsid w:val="00FF3134"/>
    <w:rsid w:val="00FF5235"/>
    <w:rsid w:val="00FF5C67"/>
    <w:rsid w:val="00FF620D"/>
    <w:rsid w:val="0646386C"/>
    <w:rsid w:val="0BD9E240"/>
    <w:rsid w:val="1074AAB0"/>
    <w:rsid w:val="113BD4C8"/>
    <w:rsid w:val="1686FBD8"/>
    <w:rsid w:val="18656FBC"/>
    <w:rsid w:val="1F4A7784"/>
    <w:rsid w:val="1F75A6D1"/>
    <w:rsid w:val="218DD406"/>
    <w:rsid w:val="2FDC8AB3"/>
    <w:rsid w:val="31B110AC"/>
    <w:rsid w:val="35E5458E"/>
    <w:rsid w:val="370284C6"/>
    <w:rsid w:val="3DE9AF08"/>
    <w:rsid w:val="4058C4EC"/>
    <w:rsid w:val="4A15451C"/>
    <w:rsid w:val="4F3661A5"/>
    <w:rsid w:val="5020A37B"/>
    <w:rsid w:val="566CF912"/>
    <w:rsid w:val="58467154"/>
    <w:rsid w:val="62235DD3"/>
    <w:rsid w:val="623E04CB"/>
    <w:rsid w:val="6C177112"/>
    <w:rsid w:val="6C8037B4"/>
    <w:rsid w:val="7EE6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1F114"/>
  <w15:chartTrackingRefBased/>
  <w15:docId w15:val="{A5A002AD-79CA-4FCA-85D9-0FBB2CA1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8"/>
    </w:rPr>
  </w:style>
  <w:style w:type="paragraph" w:styleId="CommentText">
    <w:name w:val="annotation text"/>
    <w:basedOn w:val="Normal"/>
    <w:link w:val="CommentTextChar"/>
    <w:semiHidden/>
    <w:rPr>
      <w:sz w:val="24"/>
      <w:lang w:val="x-none" w:eastAsia="x-none"/>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D8060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80609"/>
    <w:rPr>
      <w:rFonts w:ascii="Tahoma" w:hAnsi="Tahoma" w:cs="Tahoma"/>
      <w:sz w:val="16"/>
      <w:szCs w:val="16"/>
    </w:rPr>
  </w:style>
  <w:style w:type="paragraph" w:styleId="Header">
    <w:name w:val="header"/>
    <w:basedOn w:val="Normal"/>
    <w:link w:val="HeaderChar"/>
    <w:uiPriority w:val="99"/>
    <w:unhideWhenUsed/>
    <w:rsid w:val="005A4218"/>
    <w:pPr>
      <w:tabs>
        <w:tab w:val="center" w:pos="4680"/>
        <w:tab w:val="right" w:pos="9360"/>
      </w:tabs>
    </w:pPr>
    <w:rPr>
      <w:lang w:val="x-none" w:eastAsia="x-none"/>
    </w:rPr>
  </w:style>
  <w:style w:type="character" w:customStyle="1" w:styleId="HeaderChar">
    <w:name w:val="Header Char"/>
    <w:link w:val="Header"/>
    <w:uiPriority w:val="99"/>
    <w:rsid w:val="005A4218"/>
    <w:rPr>
      <w:sz w:val="22"/>
      <w:szCs w:val="22"/>
    </w:rPr>
  </w:style>
  <w:style w:type="paragraph" w:styleId="Footer">
    <w:name w:val="footer"/>
    <w:basedOn w:val="Normal"/>
    <w:link w:val="FooterChar"/>
    <w:uiPriority w:val="99"/>
    <w:unhideWhenUsed/>
    <w:rsid w:val="005A4218"/>
    <w:pPr>
      <w:tabs>
        <w:tab w:val="center" w:pos="4680"/>
        <w:tab w:val="right" w:pos="9360"/>
      </w:tabs>
    </w:pPr>
    <w:rPr>
      <w:lang w:val="x-none" w:eastAsia="x-none"/>
    </w:rPr>
  </w:style>
  <w:style w:type="character" w:customStyle="1" w:styleId="FooterChar">
    <w:name w:val="Footer Char"/>
    <w:link w:val="Footer"/>
    <w:uiPriority w:val="99"/>
    <w:rsid w:val="005A4218"/>
    <w:rPr>
      <w:sz w:val="22"/>
      <w:szCs w:val="22"/>
    </w:rPr>
  </w:style>
  <w:style w:type="table" w:styleId="TableGrid">
    <w:name w:val="Table Grid"/>
    <w:basedOn w:val="TableNormal"/>
    <w:uiPriority w:val="39"/>
    <w:rsid w:val="008A38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8C4880"/>
    <w:rPr>
      <w:b/>
      <w:bCs/>
      <w:sz w:val="20"/>
      <w:szCs w:val="20"/>
    </w:rPr>
  </w:style>
  <w:style w:type="character" w:styleId="FollowedHyperlink">
    <w:name w:val="FollowedHyperlink"/>
    <w:uiPriority w:val="99"/>
    <w:semiHidden/>
    <w:unhideWhenUsed/>
    <w:rsid w:val="00442B77"/>
    <w:rPr>
      <w:color w:val="800080"/>
      <w:u w:val="single"/>
    </w:rPr>
  </w:style>
  <w:style w:type="character" w:customStyle="1" w:styleId="CommentTextChar">
    <w:name w:val="Comment Text Char"/>
    <w:link w:val="CommentText"/>
    <w:semiHidden/>
    <w:rsid w:val="009B1A09"/>
    <w:rPr>
      <w:sz w:val="24"/>
      <w:szCs w:val="22"/>
    </w:rPr>
  </w:style>
  <w:style w:type="paragraph" w:styleId="PlainText">
    <w:name w:val="Plain Text"/>
    <w:basedOn w:val="Normal"/>
    <w:link w:val="PlainTextChar"/>
    <w:uiPriority w:val="99"/>
    <w:unhideWhenUsed/>
    <w:rsid w:val="005565AE"/>
    <w:pPr>
      <w:spacing w:after="0" w:line="240" w:lineRule="auto"/>
    </w:pPr>
    <w:rPr>
      <w:lang w:val="x-none" w:eastAsia="x-none"/>
    </w:rPr>
  </w:style>
  <w:style w:type="character" w:customStyle="1" w:styleId="PlainTextChar">
    <w:name w:val="Plain Text Char"/>
    <w:link w:val="PlainText"/>
    <w:uiPriority w:val="99"/>
    <w:rsid w:val="005565AE"/>
    <w:rPr>
      <w:sz w:val="22"/>
      <w:szCs w:val="22"/>
    </w:rPr>
  </w:style>
  <w:style w:type="paragraph" w:customStyle="1" w:styleId="MediumList2-Accent21">
    <w:name w:val="Medium List 2 - Accent 21"/>
    <w:hidden/>
    <w:uiPriority w:val="99"/>
    <w:semiHidden/>
    <w:rsid w:val="002043D1"/>
    <w:rPr>
      <w:sz w:val="22"/>
      <w:szCs w:val="22"/>
    </w:rPr>
  </w:style>
  <w:style w:type="character" w:styleId="UnresolvedMention">
    <w:name w:val="Unresolved Mention"/>
    <w:uiPriority w:val="99"/>
    <w:semiHidden/>
    <w:unhideWhenUsed/>
    <w:rsid w:val="00FE5D2A"/>
    <w:rPr>
      <w:color w:val="808080"/>
      <w:shd w:val="clear" w:color="auto" w:fill="E6E6E6"/>
    </w:rPr>
  </w:style>
  <w:style w:type="paragraph" w:styleId="ListParagraph">
    <w:name w:val="List Paragraph"/>
    <w:basedOn w:val="Normal"/>
    <w:uiPriority w:val="34"/>
    <w:qFormat/>
    <w:rsid w:val="00987109"/>
    <w:pPr>
      <w:spacing w:after="0" w:line="259" w:lineRule="auto"/>
      <w:ind w:left="720"/>
      <w:contextualSpacing/>
    </w:pPr>
  </w:style>
  <w:style w:type="paragraph" w:styleId="NoSpacing">
    <w:name w:val="No Spacing"/>
    <w:uiPriority w:val="1"/>
    <w:qFormat/>
    <w:rsid w:val="007315D1"/>
    <w:rPr>
      <w:sz w:val="22"/>
      <w:szCs w:val="22"/>
    </w:rPr>
  </w:style>
  <w:style w:type="character" w:customStyle="1" w:styleId="cf01">
    <w:name w:val="cf01"/>
    <w:rsid w:val="009E6B7A"/>
    <w:rPr>
      <w:rFonts w:ascii="Segoe UI" w:hAnsi="Segoe UI" w:cs="Segoe UI" w:hint="default"/>
      <w:sz w:val="18"/>
      <w:szCs w:val="18"/>
    </w:rPr>
  </w:style>
  <w:style w:type="paragraph" w:styleId="Revision">
    <w:name w:val="Revision"/>
    <w:hidden/>
    <w:uiPriority w:val="99"/>
    <w:semiHidden/>
    <w:rsid w:val="001B1460"/>
    <w:rPr>
      <w:sz w:val="22"/>
      <w:szCs w:val="22"/>
    </w:rPr>
  </w:style>
  <w:style w:type="paragraph" w:customStyle="1" w:styleId="pf0">
    <w:name w:val="pf0"/>
    <w:basedOn w:val="Normal"/>
    <w:rsid w:val="00916FE1"/>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916FE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1833">
      <w:bodyDiv w:val="1"/>
      <w:marLeft w:val="0"/>
      <w:marRight w:val="0"/>
      <w:marTop w:val="0"/>
      <w:marBottom w:val="0"/>
      <w:divBdr>
        <w:top w:val="none" w:sz="0" w:space="0" w:color="auto"/>
        <w:left w:val="none" w:sz="0" w:space="0" w:color="auto"/>
        <w:bottom w:val="none" w:sz="0" w:space="0" w:color="auto"/>
        <w:right w:val="none" w:sz="0" w:space="0" w:color="auto"/>
      </w:divBdr>
    </w:div>
    <w:div w:id="296224390">
      <w:bodyDiv w:val="1"/>
      <w:marLeft w:val="0"/>
      <w:marRight w:val="0"/>
      <w:marTop w:val="0"/>
      <w:marBottom w:val="0"/>
      <w:divBdr>
        <w:top w:val="none" w:sz="0" w:space="0" w:color="auto"/>
        <w:left w:val="none" w:sz="0" w:space="0" w:color="auto"/>
        <w:bottom w:val="none" w:sz="0" w:space="0" w:color="auto"/>
        <w:right w:val="none" w:sz="0" w:space="0" w:color="auto"/>
      </w:divBdr>
    </w:div>
    <w:div w:id="1154299710">
      <w:bodyDiv w:val="1"/>
      <w:marLeft w:val="0"/>
      <w:marRight w:val="0"/>
      <w:marTop w:val="0"/>
      <w:marBottom w:val="0"/>
      <w:divBdr>
        <w:top w:val="none" w:sz="0" w:space="0" w:color="auto"/>
        <w:left w:val="none" w:sz="0" w:space="0" w:color="auto"/>
        <w:bottom w:val="none" w:sz="0" w:space="0" w:color="auto"/>
        <w:right w:val="none" w:sz="0" w:space="0" w:color="auto"/>
      </w:divBdr>
    </w:div>
    <w:div w:id="1496530276">
      <w:bodyDiv w:val="1"/>
      <w:marLeft w:val="0"/>
      <w:marRight w:val="0"/>
      <w:marTop w:val="0"/>
      <w:marBottom w:val="0"/>
      <w:divBdr>
        <w:top w:val="none" w:sz="0" w:space="0" w:color="auto"/>
        <w:left w:val="none" w:sz="0" w:space="0" w:color="auto"/>
        <w:bottom w:val="none" w:sz="0" w:space="0" w:color="auto"/>
        <w:right w:val="none" w:sz="0" w:space="0" w:color="auto"/>
      </w:divBdr>
    </w:div>
    <w:div w:id="1516186739">
      <w:bodyDiv w:val="1"/>
      <w:marLeft w:val="0"/>
      <w:marRight w:val="0"/>
      <w:marTop w:val="0"/>
      <w:marBottom w:val="0"/>
      <w:divBdr>
        <w:top w:val="none" w:sz="0" w:space="0" w:color="auto"/>
        <w:left w:val="none" w:sz="0" w:space="0" w:color="auto"/>
        <w:bottom w:val="none" w:sz="0" w:space="0" w:color="auto"/>
        <w:right w:val="none" w:sz="0" w:space="0" w:color="auto"/>
      </w:divBdr>
    </w:div>
    <w:div w:id="20670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sa.org/conferences-and-awards/awards/silver-anvil-aw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pps.prsa.org/awards/silveranvil/Sea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ohnb/AppData/Local/Microsoft/Windows/Temporary%20Internet%20Files/Content.Outlook/AppData/Local/Microsoft/Windows/Temporary%20Internet%20Files/Content.Outlook/TFHD743N/www.prsa.org" TargetMode="External"/><Relationship Id="rId5" Type="http://schemas.openxmlformats.org/officeDocument/2006/relationships/styles" Target="styles.xml"/><Relationship Id="rId15" Type="http://schemas.openxmlformats.org/officeDocument/2006/relationships/hyperlink" Target="mailto:awards@prsa.or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pps.prsa.org/awards/silveranvil/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7BED91C458A4D86D6DFF9185D951D" ma:contentTypeVersion="13" ma:contentTypeDescription="Create a new document." ma:contentTypeScope="" ma:versionID="5d84d44e48ad391174b44d070848c909">
  <xsd:schema xmlns:xsd="http://www.w3.org/2001/XMLSchema" xmlns:xs="http://www.w3.org/2001/XMLSchema" xmlns:p="http://schemas.microsoft.com/office/2006/metadata/properties" xmlns:ns2="e9482e50-0f6e-4964-8d21-fb348e9a19d3" xmlns:ns3="2c367cb7-22a1-46b5-9858-9ab03c77f91a" targetNamespace="http://schemas.microsoft.com/office/2006/metadata/properties" ma:root="true" ma:fieldsID="dba797d048f86821bc7809c4a7165fbd" ns2:_="" ns3:_="">
    <xsd:import namespace="e9482e50-0f6e-4964-8d21-fb348e9a19d3"/>
    <xsd:import namespace="2c367cb7-22a1-46b5-9858-9ab03c77f9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82e50-0f6e-4964-8d21-fb348e9a1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76d5de-d353-4dc8-a0cc-f3a62f60e3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67cb7-22a1-46b5-9858-9ab03c77f9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4aae52-8b45-4847-8e38-9ea4087bf00c}" ma:internalName="TaxCatchAll" ma:showField="CatchAllData" ma:web="2c367cb7-22a1-46b5-9858-9ab03c77f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82e50-0f6e-4964-8d21-fb348e9a19d3">
      <Terms xmlns="http://schemas.microsoft.com/office/infopath/2007/PartnerControls"/>
    </lcf76f155ced4ddcb4097134ff3c332f>
    <TaxCatchAll xmlns="2c367cb7-22a1-46b5-9858-9ab03c77f91a" xsi:nil="true"/>
  </documentManagement>
</p:properties>
</file>

<file path=customXml/itemProps1.xml><?xml version="1.0" encoding="utf-8"?>
<ds:datastoreItem xmlns:ds="http://schemas.openxmlformats.org/officeDocument/2006/customXml" ds:itemID="{6758EE9E-4561-443B-BB50-8F2B2DE0D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82e50-0f6e-4964-8d21-fb348e9a19d3"/>
    <ds:schemaRef ds:uri="2c367cb7-22a1-46b5-9858-9ab03c77f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A85DE-E4B4-48EF-861E-BDD90F456C40}">
  <ds:schemaRefs>
    <ds:schemaRef ds:uri="http://schemas.microsoft.com/sharepoint/v3/contenttype/forms"/>
  </ds:schemaRefs>
</ds:datastoreItem>
</file>

<file path=customXml/itemProps3.xml><?xml version="1.0" encoding="utf-8"?>
<ds:datastoreItem xmlns:ds="http://schemas.openxmlformats.org/officeDocument/2006/customXml" ds:itemID="{F84D6AB2-6586-4FEA-83EE-F936E0F5D091}">
  <ds:schemaRefs>
    <ds:schemaRef ds:uri="http://schemas.microsoft.com/office/2006/metadata/properties"/>
    <ds:schemaRef ds:uri="http://schemas.microsoft.com/office/infopath/2007/PartnerControls"/>
    <ds:schemaRef ds:uri="e9482e50-0f6e-4964-8d21-fb348e9a19d3"/>
    <ds:schemaRef ds:uri="2c367cb7-22a1-46b5-9858-9ab03c77f91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4147</Words>
  <Characters>23639</Characters>
  <Application>Microsoft Office Word</Application>
  <DocSecurity>0</DocSecurity>
  <Lines>196</Lines>
  <Paragraphs>55</Paragraphs>
  <ScaleCrop>false</ScaleCrop>
  <Company>PRSA</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Silver Anvil</dc:title>
  <dc:subject/>
  <dc:creator>John Bomier</dc:creator>
  <cp:keywords/>
  <cp:lastModifiedBy>John Gumbinger</cp:lastModifiedBy>
  <cp:revision>18</cp:revision>
  <cp:lastPrinted>2022-02-03T23:10:00Z</cp:lastPrinted>
  <dcterms:created xsi:type="dcterms:W3CDTF">2025-07-23T15:43:00Z</dcterms:created>
  <dcterms:modified xsi:type="dcterms:W3CDTF">2025-09-11T16:48:00Z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0x010100AC97BED91C458A4D86D6DFF9185D951D</vt:lpwstr>
  </property>
  <property fmtid="{D5CDD505-2E9C-101B-9397-08002B2CF9AE}" pid="3" name="Order">
    <vt:r8>3211800</vt:r8>
  </property>
  <property fmtid="{D5CDD505-2E9C-101B-9397-08002B2CF9AE}" pid="4" name="MediaServiceImageTags">
    <vt:lpwstr/>
  </property>
</Properties>
</file>