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A2ED1" w:rsidRDefault="00990B4A">
      <w:pPr>
        <w:jc w:val="center"/>
        <w:rPr>
          <w:rFonts w:ascii="Franklin Gothic" w:eastAsia="Franklin Gothic" w:hAnsi="Franklin Gothic" w:cs="Franklin Gothic"/>
          <w:b/>
          <w:bCs/>
          <w:color w:val="1C4587"/>
          <w:sz w:val="24"/>
          <w:szCs w:val="24"/>
          <w:u w:val="single"/>
        </w:rPr>
      </w:pPr>
      <w:r>
        <w:rPr>
          <w:rFonts w:ascii="Franklin Gothic" w:eastAsia="Franklin Gothic" w:hAnsi="Franklin Gothic" w:cs="Franklin Gothic"/>
          <w:b/>
          <w:bCs/>
          <w:color w:val="1C4587"/>
          <w:sz w:val="24"/>
          <w:szCs w:val="24"/>
          <w:u w:val="single"/>
        </w:rPr>
        <w:t xml:space="preserve">Nourish to Flourish: Fighting Food Insecurity </w:t>
      </w:r>
    </w:p>
    <w:p w14:paraId="00000002" w14:textId="77777777" w:rsidR="00CA2ED1" w:rsidRDefault="00990B4A">
      <w:pPr>
        <w:jc w:val="center"/>
        <w:rPr>
          <w:rFonts w:ascii="Franklin Gothic" w:eastAsia="Franklin Gothic" w:hAnsi="Franklin Gothic" w:cs="Franklin Gothic"/>
          <w:b/>
          <w:bCs/>
          <w:color w:val="1C4587"/>
          <w:sz w:val="24"/>
          <w:szCs w:val="24"/>
          <w:u w:val="single"/>
        </w:rPr>
      </w:pPr>
      <w:r>
        <w:rPr>
          <w:rFonts w:ascii="Franklin Gothic" w:eastAsia="Franklin Gothic" w:hAnsi="Franklin Gothic" w:cs="Franklin Gothic"/>
          <w:b/>
          <w:bCs/>
          <w:color w:val="1C4587"/>
          <w:sz w:val="24"/>
          <w:szCs w:val="24"/>
          <w:u w:val="single"/>
        </w:rPr>
        <w:t>Chapter Resource Hub</w:t>
      </w:r>
    </w:p>
    <w:p w14:paraId="00000003" w14:textId="77777777" w:rsidR="00CA2ED1" w:rsidRDefault="00990B4A">
      <w:pPr>
        <w:pStyle w:val="Heading1"/>
        <w:keepNext w:val="0"/>
        <w:keepLines w:val="0"/>
        <w:spacing w:before="480"/>
        <w:rPr>
          <w:rFonts w:ascii="Franklin Gothic" w:eastAsia="Franklin Gothic" w:hAnsi="Franklin Gothic" w:cs="Franklin Gothic"/>
          <w:b/>
          <w:bCs/>
          <w:color w:val="1C4587"/>
          <w:sz w:val="30"/>
          <w:szCs w:val="30"/>
          <w:u w:val="single"/>
        </w:rPr>
      </w:pPr>
      <w:bookmarkStart w:id="0" w:name="_ilhps2pt3bv0" w:colFirst="0" w:colLast="0"/>
      <w:bookmarkEnd w:id="0"/>
      <w:r>
        <w:rPr>
          <w:rFonts w:ascii="Franklin Gothic" w:eastAsia="Franklin Gothic" w:hAnsi="Franklin Gothic" w:cs="Franklin Gothic"/>
          <w:b/>
          <w:bCs/>
          <w:color w:val="1C4587"/>
          <w:sz w:val="30"/>
          <w:szCs w:val="30"/>
          <w:u w:val="single"/>
        </w:rPr>
        <w:t>🔽</w:t>
      </w:r>
      <w:r>
        <w:rPr>
          <w:rFonts w:ascii="Franklin Gothic" w:eastAsia="Franklin Gothic" w:hAnsi="Franklin Gothic" w:cs="Franklin Gothic"/>
          <w:b/>
          <w:bCs/>
          <w:color w:val="1C4587"/>
          <w:sz w:val="30"/>
          <w:szCs w:val="30"/>
          <w:u w:val="single"/>
        </w:rPr>
        <w:t xml:space="preserve"> Campus Resources</w:t>
      </w:r>
    </w:p>
    <w:p w14:paraId="00000004" w14:textId="77777777" w:rsidR="00CA2ED1" w:rsidRDefault="00990B4A">
      <w:pPr>
        <w:spacing w:before="240" w:after="240"/>
        <w:rPr>
          <w:rFonts w:ascii="Franklin Gothic" w:eastAsia="Franklin Gothic" w:hAnsi="Franklin Gothic" w:cs="Franklin Gothic"/>
        </w:rPr>
      </w:pPr>
      <w:r>
        <w:rPr>
          <w:rFonts w:ascii="Franklin Gothic" w:eastAsia="Franklin Gothic" w:hAnsi="Franklin Gothic" w:cs="Franklin Gothic"/>
        </w:rPr>
        <w:t>Our Campus Pantry Directory</w:t>
      </w:r>
      <w:r>
        <w:rPr>
          <w:rFonts w:ascii="Franklin Gothic" w:eastAsia="Franklin Gothic" w:hAnsi="Franklin Gothic" w:cs="Franklin Gothic"/>
        </w:rPr>
        <w:t xml:space="preserve"> connects students to the support available on campus and in the surrounding community. Once you locate your campus pantry or local Feeding America affiliate food bank, check their respective website for guidance on how to access emergency food resources, understand eligibility, and locate nearby food banks. Chapters can also use this directory to help students quickly find the help they need without stigma or confusion. </w:t>
      </w:r>
    </w:p>
    <w:p w14:paraId="00000005" w14:textId="77777777" w:rsidR="00CA2ED1" w:rsidRDefault="00990B4A">
      <w:pPr>
        <w:spacing w:before="240" w:after="240"/>
        <w:rPr>
          <w:rFonts w:ascii="Franklin Gothic" w:eastAsia="Franklin Gothic" w:hAnsi="Franklin Gothic" w:cs="Franklin Gothic"/>
        </w:rPr>
      </w:pPr>
      <w:hyperlink r:id="rId5" w:anchor="gid=1539017309">
        <w:r>
          <w:rPr>
            <w:rFonts w:ascii="Franklin Gothic" w:eastAsia="Franklin Gothic" w:hAnsi="Franklin Gothic" w:cs="Franklin Gothic"/>
            <w:color w:val="1155CC"/>
            <w:u w:val="single"/>
          </w:rPr>
          <w:t xml:space="preserve">Link to Campus Pantry Directory </w:t>
        </w:r>
      </w:hyperlink>
      <w:r>
        <w:rPr>
          <w:rFonts w:ascii="Franklin Gothic" w:eastAsia="Franklin Gothic" w:hAnsi="Franklin Gothic" w:cs="Franklin Gothic"/>
        </w:rPr>
        <w:t xml:space="preserve"> </w:t>
      </w:r>
    </w:p>
    <w:p w14:paraId="00000006" w14:textId="77777777" w:rsidR="00CA2ED1" w:rsidRDefault="00990B4A">
      <w:pPr>
        <w:spacing w:before="240" w:after="240"/>
        <w:rPr>
          <w:rFonts w:ascii="Franklin Gothic" w:eastAsia="Franklin Gothic" w:hAnsi="Franklin Gothic" w:cs="Franklin Gothic"/>
        </w:rPr>
      </w:pPr>
      <w:r>
        <w:rPr>
          <w:rFonts w:ascii="Franklin Gothic" w:eastAsia="Franklin Gothic" w:hAnsi="Franklin Gothic" w:cs="Franklin Gothic"/>
        </w:rPr>
        <w:t xml:space="preserve">*Note: Chapters whose schools have no campus pantry have their closest Feeding America affiliate listed. </w:t>
      </w:r>
    </w:p>
    <w:p w14:paraId="00000007" w14:textId="77777777" w:rsidR="00CA2ED1" w:rsidRDefault="00990B4A">
      <w:pPr>
        <w:spacing w:before="240" w:after="240"/>
        <w:rPr>
          <w:rFonts w:ascii="Franklin Gothic" w:eastAsia="Franklin Gothic" w:hAnsi="Franklin Gothic" w:cs="Franklin Gothic"/>
        </w:rPr>
      </w:pPr>
      <w:r>
        <w:rPr>
          <w:rFonts w:ascii="Franklin Gothic" w:eastAsia="Franklin Gothic" w:hAnsi="Franklin Gothic" w:cs="Franklin Gothic"/>
        </w:rPr>
        <w:t>*Note: International Chapters have the food bank closest to their campus listed.</w:t>
      </w:r>
    </w:p>
    <w:p w14:paraId="00000008" w14:textId="77777777" w:rsidR="00CA2ED1" w:rsidRDefault="00990B4A">
      <w:pPr>
        <w:pStyle w:val="Heading1"/>
        <w:keepNext w:val="0"/>
        <w:keepLines w:val="0"/>
        <w:spacing w:before="480"/>
        <w:rPr>
          <w:rFonts w:ascii="Franklin Gothic" w:eastAsia="Franklin Gothic" w:hAnsi="Franklin Gothic" w:cs="Franklin Gothic"/>
          <w:b/>
          <w:bCs/>
          <w:color w:val="1C4587"/>
          <w:sz w:val="30"/>
          <w:szCs w:val="30"/>
          <w:u w:val="single"/>
        </w:rPr>
      </w:pPr>
      <w:bookmarkStart w:id="1" w:name="_pesbr4y8m3vo" w:colFirst="0" w:colLast="0"/>
      <w:bookmarkEnd w:id="1"/>
      <w:r>
        <w:rPr>
          <w:rFonts w:ascii="Franklin Gothic" w:eastAsia="Franklin Gothic" w:hAnsi="Franklin Gothic" w:cs="Franklin Gothic"/>
          <w:b/>
          <w:bCs/>
          <w:color w:val="1C4587"/>
          <w:sz w:val="30"/>
          <w:szCs w:val="30"/>
          <w:u w:val="single"/>
        </w:rPr>
        <w:t>🔽</w:t>
      </w:r>
      <w:r>
        <w:rPr>
          <w:rFonts w:ascii="Franklin Gothic" w:eastAsia="Franklin Gothic" w:hAnsi="Franklin Gothic" w:cs="Franklin Gothic"/>
          <w:b/>
          <w:bCs/>
          <w:color w:val="1C4587"/>
          <w:sz w:val="30"/>
          <w:szCs w:val="30"/>
          <w:u w:val="single"/>
        </w:rPr>
        <w:t xml:space="preserve"> Communication Guidelines</w:t>
      </w:r>
    </w:p>
    <w:p w14:paraId="00000009" w14:textId="77777777" w:rsidR="00CA2ED1" w:rsidRDefault="00990B4A">
      <w:pPr>
        <w:spacing w:before="240" w:after="240"/>
        <w:rPr>
          <w:rFonts w:ascii="Franklin Gothic" w:eastAsia="Franklin Gothic" w:hAnsi="Franklin Gothic" w:cs="Franklin Gothic"/>
        </w:rPr>
      </w:pPr>
      <w:r>
        <w:rPr>
          <w:rFonts w:ascii="Franklin Gothic" w:eastAsia="Franklin Gothic" w:hAnsi="Franklin Gothic" w:cs="Franklin Gothic"/>
        </w:rPr>
        <w:t>Chapters need communication guidelines that they can use to promote food access ethically and effectively. This section includes stigma‑free messaging and an ethics guide to ensure all communication protects student dignity and privacy. Chapters can rely on these guidelines for polished, professional communication support.</w:t>
      </w:r>
    </w:p>
    <w:p w14:paraId="0000000A" w14:textId="77777777" w:rsidR="00CA2ED1" w:rsidRDefault="00990B4A">
      <w:pPr>
        <w:spacing w:before="240" w:after="240"/>
        <w:rPr>
          <w:rFonts w:ascii="Franklin Gothic" w:eastAsia="Franklin Gothic" w:hAnsi="Franklin Gothic" w:cs="Franklin Gothic"/>
          <w:sz w:val="28"/>
          <w:szCs w:val="28"/>
        </w:rPr>
      </w:pPr>
      <w:r>
        <w:rPr>
          <w:rFonts w:ascii="Franklin Gothic" w:eastAsia="Franklin Gothic" w:hAnsi="Franklin Gothic" w:cs="Franklin Gothic"/>
          <w:b/>
          <w:bCs/>
          <w:sz w:val="28"/>
          <w:szCs w:val="28"/>
        </w:rPr>
        <w:t>Messaging Guidelines:</w:t>
      </w:r>
      <w:r>
        <w:rPr>
          <w:rFonts w:ascii="Franklin Gothic" w:eastAsia="Franklin Gothic" w:hAnsi="Franklin Gothic" w:cs="Franklin Gothic"/>
          <w:sz w:val="28"/>
          <w:szCs w:val="28"/>
        </w:rPr>
        <w:t xml:space="preserve"> </w:t>
      </w:r>
    </w:p>
    <w:p w14:paraId="0000000B" w14:textId="77777777" w:rsidR="00CA2ED1" w:rsidRDefault="00990B4A">
      <w:pPr>
        <w:spacing w:after="240"/>
        <w:rPr>
          <w:rFonts w:ascii="Franklin Gothic" w:eastAsia="Franklin Gothic" w:hAnsi="Franklin Gothic" w:cs="Franklin Gothic"/>
        </w:rPr>
      </w:pPr>
      <w:r>
        <w:rPr>
          <w:rFonts w:ascii="Franklin Gothic" w:eastAsia="Franklin Gothic" w:hAnsi="Franklin Gothic" w:cs="Franklin Gothic"/>
        </w:rPr>
        <w:t xml:space="preserve">Stigma-free messaging about hunger uses people-first language, shifts the focus from individual failure to systemic issues, and highlights dignity, rights, and shared community duty rather than charity or shame. </w:t>
      </w:r>
    </w:p>
    <w:p w14:paraId="0000000C" w14:textId="77777777" w:rsidR="00CA2ED1" w:rsidRDefault="00990B4A">
      <w:pPr>
        <w:spacing w:before="360" w:after="180"/>
        <w:rPr>
          <w:rFonts w:ascii="Franklin Gothic" w:eastAsia="Franklin Gothic" w:hAnsi="Franklin Gothic" w:cs="Franklin Gothic"/>
          <w:b/>
          <w:bCs/>
          <w:sz w:val="24"/>
          <w:szCs w:val="24"/>
        </w:rPr>
      </w:pPr>
      <w:r>
        <w:rPr>
          <w:rFonts w:ascii="Franklin Gothic" w:eastAsia="Franklin Gothic" w:hAnsi="Franklin Gothic" w:cs="Franklin Gothic"/>
          <w:b/>
          <w:bCs/>
          <w:sz w:val="24"/>
          <w:szCs w:val="24"/>
        </w:rPr>
        <w:t>Shift from Charity to Justice</w:t>
      </w:r>
    </w:p>
    <w:p w14:paraId="0000000D" w14:textId="77777777" w:rsidR="00CA2ED1" w:rsidRDefault="00990B4A">
      <w:pPr>
        <w:numPr>
          <w:ilvl w:val="0"/>
          <w:numId w:val="2"/>
        </w:numPr>
        <w:spacing w:before="180"/>
      </w:pPr>
      <w:r>
        <w:rPr>
          <w:rFonts w:ascii="Franklin Gothic" w:eastAsia="Franklin Gothic" w:hAnsi="Franklin Gothic" w:cs="Franklin Gothic"/>
          <w:b/>
          <w:bCs/>
        </w:rPr>
        <w:t>Reframe the narrative:</w:t>
      </w:r>
      <w:r>
        <w:rPr>
          <w:rFonts w:ascii="Franklin Gothic" w:eastAsia="Franklin Gothic" w:hAnsi="Franklin Gothic" w:cs="Franklin Gothic"/>
        </w:rPr>
        <w:t xml:space="preserve"> Describe food access as a basic human right and not a community investment or a handout.</w:t>
      </w:r>
    </w:p>
    <w:p w14:paraId="0000000E" w14:textId="77777777" w:rsidR="00CA2ED1" w:rsidRDefault="00990B4A">
      <w:pPr>
        <w:numPr>
          <w:ilvl w:val="0"/>
          <w:numId w:val="2"/>
        </w:numPr>
      </w:pPr>
      <w:r>
        <w:rPr>
          <w:rFonts w:ascii="Franklin Gothic" w:eastAsia="Franklin Gothic" w:hAnsi="Franklin Gothic" w:cs="Franklin Gothic"/>
          <w:b/>
          <w:bCs/>
        </w:rPr>
        <w:t>Emphasize systemic causes:</w:t>
      </w:r>
      <w:r>
        <w:rPr>
          <w:rFonts w:ascii="Franklin Gothic" w:eastAsia="Franklin Gothic" w:hAnsi="Franklin Gothic" w:cs="Franklin Gothic"/>
        </w:rPr>
        <w:t xml:space="preserve"> Acknowledge that low wages, high living costs, and policy gaps drive hunger—not personal choices.</w:t>
      </w:r>
    </w:p>
    <w:p w14:paraId="0000000F" w14:textId="77777777" w:rsidR="00CA2ED1" w:rsidRDefault="00990B4A">
      <w:pPr>
        <w:numPr>
          <w:ilvl w:val="0"/>
          <w:numId w:val="2"/>
        </w:numPr>
        <w:spacing w:after="420"/>
      </w:pPr>
      <w:proofErr w:type="gramStart"/>
      <w:r>
        <w:rPr>
          <w:rFonts w:ascii="Franklin Gothic" w:eastAsia="Franklin Gothic" w:hAnsi="Franklin Gothic" w:cs="Franklin Gothic"/>
          <w:b/>
          <w:bCs/>
        </w:rPr>
        <w:t>Normalize</w:t>
      </w:r>
      <w:proofErr w:type="gramEnd"/>
      <w:r>
        <w:rPr>
          <w:rFonts w:ascii="Franklin Gothic" w:eastAsia="Franklin Gothic" w:hAnsi="Franklin Gothic" w:cs="Franklin Gothic"/>
          <w:b/>
          <w:bCs/>
        </w:rPr>
        <w:t xml:space="preserve"> utilization:</w:t>
      </w:r>
      <w:r>
        <w:rPr>
          <w:rFonts w:ascii="Franklin Gothic" w:eastAsia="Franklin Gothic" w:hAnsi="Franklin Gothic" w:cs="Franklin Gothic"/>
        </w:rPr>
        <w:t xml:space="preserve"> Communicate that support programs exist for everyone who needs them, removing the idea of "deserving vs. undeserving" groups. </w:t>
      </w:r>
    </w:p>
    <w:p w14:paraId="00000010" w14:textId="77777777" w:rsidR="00CA2ED1" w:rsidRDefault="00990B4A">
      <w:pPr>
        <w:spacing w:before="360" w:after="180"/>
        <w:rPr>
          <w:rFonts w:ascii="Franklin Gothic" w:eastAsia="Franklin Gothic" w:hAnsi="Franklin Gothic" w:cs="Franklin Gothic"/>
          <w:b/>
          <w:bCs/>
          <w:sz w:val="24"/>
          <w:szCs w:val="24"/>
        </w:rPr>
      </w:pPr>
      <w:r>
        <w:rPr>
          <w:rFonts w:ascii="Franklin Gothic" w:eastAsia="Franklin Gothic" w:hAnsi="Franklin Gothic" w:cs="Franklin Gothic"/>
          <w:b/>
          <w:bCs/>
          <w:sz w:val="24"/>
          <w:szCs w:val="24"/>
        </w:rPr>
        <w:t>Use People-First and Respectful Language</w:t>
      </w:r>
    </w:p>
    <w:p w14:paraId="00000011" w14:textId="77777777" w:rsidR="00CA2ED1" w:rsidRDefault="00990B4A">
      <w:pPr>
        <w:numPr>
          <w:ilvl w:val="0"/>
          <w:numId w:val="4"/>
        </w:numPr>
        <w:spacing w:before="180"/>
      </w:pPr>
      <w:r>
        <w:rPr>
          <w:rFonts w:ascii="Franklin Gothic" w:eastAsia="Franklin Gothic" w:hAnsi="Franklin Gothic" w:cs="Franklin Gothic"/>
          <w:b/>
          <w:bCs/>
        </w:rPr>
        <w:lastRenderedPageBreak/>
        <w:t>Avoid labels:</w:t>
      </w:r>
      <w:r>
        <w:rPr>
          <w:rFonts w:ascii="Franklin Gothic" w:eastAsia="Franklin Gothic" w:hAnsi="Franklin Gothic" w:cs="Franklin Gothic"/>
        </w:rPr>
        <w:t xml:space="preserve"> Do not call people "the hungry," "the poor," or "needy."</w:t>
      </w:r>
    </w:p>
    <w:p w14:paraId="00000012" w14:textId="77777777" w:rsidR="00CA2ED1" w:rsidRDefault="00990B4A">
      <w:pPr>
        <w:numPr>
          <w:ilvl w:val="0"/>
          <w:numId w:val="4"/>
        </w:numPr>
      </w:pPr>
      <w:r>
        <w:rPr>
          <w:rFonts w:ascii="Franklin Gothic" w:eastAsia="Franklin Gothic" w:hAnsi="Franklin Gothic" w:cs="Franklin Gothic"/>
          <w:b/>
          <w:bCs/>
        </w:rPr>
        <w:t>Use descriptive phrasing:</w:t>
      </w:r>
      <w:r>
        <w:rPr>
          <w:rFonts w:ascii="Franklin Gothic" w:eastAsia="Franklin Gothic" w:hAnsi="Franklin Gothic" w:cs="Franklin Gothic"/>
        </w:rPr>
        <w:t xml:space="preserve"> Say "people experiencing food insecurity" or "individuals navigating hunger."</w:t>
      </w:r>
    </w:p>
    <w:p w14:paraId="00000013" w14:textId="77777777" w:rsidR="00CA2ED1" w:rsidRDefault="00990B4A">
      <w:pPr>
        <w:numPr>
          <w:ilvl w:val="0"/>
          <w:numId w:val="4"/>
        </w:numPr>
        <w:spacing w:after="420"/>
      </w:pPr>
      <w:r>
        <w:rPr>
          <w:rFonts w:ascii="Franklin Gothic" w:eastAsia="Franklin Gothic" w:hAnsi="Franklin Gothic" w:cs="Franklin Gothic"/>
          <w:b/>
          <w:bCs/>
        </w:rPr>
        <w:t>Rebrand spaces:</w:t>
      </w:r>
      <w:r>
        <w:rPr>
          <w:rFonts w:ascii="Franklin Gothic" w:eastAsia="Franklin Gothic" w:hAnsi="Franklin Gothic" w:cs="Franklin Gothic"/>
        </w:rPr>
        <w:t xml:space="preserve"> Refer to distribution sites as "community markets" or “pantries" rather than loaded terms like "soup kitchens." </w:t>
      </w:r>
    </w:p>
    <w:p w14:paraId="00000014" w14:textId="77777777" w:rsidR="00CA2ED1" w:rsidRDefault="00990B4A">
      <w:pPr>
        <w:spacing w:before="360" w:after="180"/>
        <w:rPr>
          <w:rFonts w:ascii="Franklin Gothic" w:eastAsia="Franklin Gothic" w:hAnsi="Franklin Gothic" w:cs="Franklin Gothic"/>
          <w:b/>
          <w:bCs/>
          <w:sz w:val="24"/>
          <w:szCs w:val="24"/>
        </w:rPr>
      </w:pPr>
      <w:r>
        <w:rPr>
          <w:rFonts w:ascii="Franklin Gothic" w:eastAsia="Franklin Gothic" w:hAnsi="Franklin Gothic" w:cs="Franklin Gothic"/>
          <w:b/>
          <w:bCs/>
          <w:sz w:val="24"/>
          <w:szCs w:val="24"/>
        </w:rPr>
        <w:t>Focus on Dignity and Agency</w:t>
      </w:r>
    </w:p>
    <w:p w14:paraId="00000015" w14:textId="77777777" w:rsidR="00CA2ED1" w:rsidRDefault="00990B4A">
      <w:pPr>
        <w:numPr>
          <w:ilvl w:val="0"/>
          <w:numId w:val="3"/>
        </w:numPr>
        <w:spacing w:before="180"/>
      </w:pPr>
      <w:r>
        <w:rPr>
          <w:rFonts w:ascii="Franklin Gothic" w:eastAsia="Franklin Gothic" w:hAnsi="Franklin Gothic" w:cs="Franklin Gothic"/>
          <w:b/>
          <w:bCs/>
        </w:rPr>
        <w:t>Highlight choice:</w:t>
      </w:r>
      <w:r>
        <w:rPr>
          <w:rFonts w:ascii="Franklin Gothic" w:eastAsia="Franklin Gothic" w:hAnsi="Franklin Gothic" w:cs="Franklin Gothic"/>
        </w:rPr>
        <w:t xml:space="preserve"> Emphasize client choice, respect, and autonomy in how people select and receive food.</w:t>
      </w:r>
    </w:p>
    <w:p w14:paraId="00000016" w14:textId="77777777" w:rsidR="00CA2ED1" w:rsidRDefault="00990B4A">
      <w:pPr>
        <w:numPr>
          <w:ilvl w:val="0"/>
          <w:numId w:val="3"/>
        </w:numPr>
      </w:pPr>
      <w:r>
        <w:rPr>
          <w:rFonts w:ascii="Franklin Gothic" w:eastAsia="Franklin Gothic" w:hAnsi="Franklin Gothic" w:cs="Franklin Gothic"/>
          <w:b/>
          <w:bCs/>
        </w:rPr>
        <w:t>Amplify voices:</w:t>
      </w:r>
      <w:r>
        <w:rPr>
          <w:rFonts w:ascii="Franklin Gothic" w:eastAsia="Franklin Gothic" w:hAnsi="Franklin Gothic" w:cs="Franklin Gothic"/>
        </w:rPr>
        <w:t xml:space="preserve"> Center stories told by people with lived experience rather than speaking </w:t>
      </w:r>
      <w:r>
        <w:rPr>
          <w:rFonts w:ascii="Franklin Gothic" w:eastAsia="Franklin Gothic" w:hAnsi="Franklin Gothic" w:cs="Franklin Gothic"/>
          <w:i/>
          <w:iCs/>
        </w:rPr>
        <w:t>for</w:t>
      </w:r>
      <w:r>
        <w:rPr>
          <w:rFonts w:ascii="Franklin Gothic" w:eastAsia="Franklin Gothic" w:hAnsi="Franklin Gothic" w:cs="Franklin Gothic"/>
        </w:rPr>
        <w:t xml:space="preserve"> them.</w:t>
      </w:r>
    </w:p>
    <w:p w14:paraId="00000017" w14:textId="77777777" w:rsidR="00CA2ED1" w:rsidRDefault="00990B4A">
      <w:pPr>
        <w:numPr>
          <w:ilvl w:val="0"/>
          <w:numId w:val="3"/>
        </w:numPr>
        <w:spacing w:after="420"/>
      </w:pPr>
      <w:r>
        <w:rPr>
          <w:rFonts w:ascii="Franklin Gothic" w:eastAsia="Franklin Gothic" w:hAnsi="Franklin Gothic" w:cs="Franklin Gothic"/>
          <w:b/>
          <w:bCs/>
        </w:rPr>
        <w:t>Drop burdensome requirements:</w:t>
      </w:r>
      <w:r>
        <w:rPr>
          <w:rFonts w:ascii="Franklin Gothic" w:eastAsia="Franklin Gothic" w:hAnsi="Franklin Gothic" w:cs="Franklin Gothic"/>
        </w:rPr>
        <w:t xml:space="preserve"> Promote low-barrier access and clear, transparent rules so people feel respected when asking for help. </w:t>
      </w:r>
    </w:p>
    <w:p w14:paraId="00000018" w14:textId="77777777" w:rsidR="00CA2ED1" w:rsidRDefault="00990B4A">
      <w:pPr>
        <w:spacing w:before="180" w:after="420"/>
        <w:rPr>
          <w:rFonts w:ascii="Franklin Gothic" w:eastAsia="Franklin Gothic" w:hAnsi="Franklin Gothic" w:cs="Franklin Gothic"/>
        </w:rPr>
      </w:pPr>
      <w:hyperlink r:id="rId6">
        <w:r>
          <w:rPr>
            <w:rFonts w:ascii="Franklin Gothic" w:eastAsia="Franklin Gothic" w:hAnsi="Franklin Gothic" w:cs="Franklin Gothic"/>
            <w:i/>
            <w:iCs/>
            <w:color w:val="1155CC"/>
            <w:sz w:val="24"/>
            <w:szCs w:val="24"/>
            <w:u w:val="single"/>
          </w:rPr>
          <w:t>https://pmc.ncbi.nlm.nih.gov/articles/PMC12671575/</w:t>
        </w:r>
      </w:hyperlink>
      <w:r>
        <w:rPr>
          <w:rFonts w:ascii="Franklin Gothic" w:eastAsia="Franklin Gothic" w:hAnsi="Franklin Gothic" w:cs="Franklin Gothic"/>
          <w:i/>
          <w:iCs/>
          <w:sz w:val="24"/>
          <w:szCs w:val="24"/>
        </w:rPr>
        <w:t xml:space="preserve"> </w:t>
      </w:r>
    </w:p>
    <w:p w14:paraId="00000019" w14:textId="77777777" w:rsidR="00CA2ED1" w:rsidRDefault="00990B4A">
      <w:pPr>
        <w:pStyle w:val="Heading1"/>
        <w:keepNext w:val="0"/>
        <w:keepLines w:val="0"/>
        <w:spacing w:before="480"/>
        <w:rPr>
          <w:rFonts w:ascii="Franklin Gothic" w:eastAsia="Franklin Gothic" w:hAnsi="Franklin Gothic" w:cs="Franklin Gothic"/>
          <w:b/>
          <w:bCs/>
          <w:color w:val="1C4587"/>
          <w:sz w:val="30"/>
          <w:szCs w:val="30"/>
          <w:u w:val="single"/>
        </w:rPr>
      </w:pPr>
      <w:bookmarkStart w:id="2" w:name="_i3bmrn5txhzu" w:colFirst="0" w:colLast="0"/>
      <w:bookmarkEnd w:id="2"/>
      <w:r>
        <w:rPr>
          <w:rFonts w:ascii="Franklin Gothic" w:eastAsia="Franklin Gothic" w:hAnsi="Franklin Gothic" w:cs="Franklin Gothic"/>
          <w:b/>
          <w:bCs/>
          <w:color w:val="1C4587"/>
          <w:sz w:val="30"/>
          <w:szCs w:val="30"/>
          <w:u w:val="single"/>
        </w:rPr>
        <w:t>🔽</w:t>
      </w:r>
      <w:r>
        <w:rPr>
          <w:rFonts w:ascii="Franklin Gothic" w:eastAsia="Franklin Gothic" w:hAnsi="Franklin Gothic" w:cs="Franklin Gothic"/>
          <w:b/>
          <w:bCs/>
          <w:color w:val="1C4587"/>
          <w:sz w:val="30"/>
          <w:szCs w:val="30"/>
          <w:u w:val="single"/>
        </w:rPr>
        <w:t xml:space="preserve"> Local Activation Ideas</w:t>
      </w:r>
    </w:p>
    <w:p w14:paraId="0000001A" w14:textId="77777777" w:rsidR="00CA2ED1" w:rsidRDefault="00990B4A">
      <w:pPr>
        <w:spacing w:before="240" w:after="240"/>
        <w:rPr>
          <w:rFonts w:ascii="Franklin Gothic" w:eastAsia="Franklin Gothic" w:hAnsi="Franklin Gothic" w:cs="Franklin Gothic"/>
        </w:rPr>
      </w:pPr>
      <w:r>
        <w:rPr>
          <w:rFonts w:ascii="Franklin Gothic" w:eastAsia="Franklin Gothic" w:hAnsi="Franklin Gothic" w:cs="Franklin Gothic"/>
        </w:rPr>
        <w:t xml:space="preserve">Learn </w:t>
      </w:r>
      <w:r>
        <w:rPr>
          <w:rFonts w:ascii="Franklin Gothic" w:eastAsia="Franklin Gothic" w:hAnsi="Franklin Gothic" w:cs="Franklin Gothic"/>
        </w:rPr>
        <w:t xml:space="preserve">practical, scalable ways for your Chapter to </w:t>
      </w:r>
      <w:proofErr w:type="gramStart"/>
      <w:r>
        <w:rPr>
          <w:rFonts w:ascii="Franklin Gothic" w:eastAsia="Franklin Gothic" w:hAnsi="Franklin Gothic" w:cs="Franklin Gothic"/>
        </w:rPr>
        <w:t>take action</w:t>
      </w:r>
      <w:proofErr w:type="gramEnd"/>
      <w:r>
        <w:rPr>
          <w:rFonts w:ascii="Franklin Gothic" w:eastAsia="Franklin Gothic" w:hAnsi="Franklin Gothic" w:cs="Franklin Gothic"/>
        </w:rPr>
        <w:t xml:space="preserve"> in your community. Each idea is designed to be flexible so chapters of any size can participate meaningfully. For more information on the best way to activate locally, contact your local campus pantry or food bank using the information in our directory. </w:t>
      </w:r>
    </w:p>
    <w:p w14:paraId="0000001B" w14:textId="77777777" w:rsidR="00CA2ED1" w:rsidRDefault="00990B4A">
      <w:pPr>
        <w:rPr>
          <w:rFonts w:ascii="Franklin Gothic" w:eastAsia="Franklin Gothic" w:hAnsi="Franklin Gothic" w:cs="Franklin Gothic"/>
        </w:rPr>
      </w:pPr>
      <w:r>
        <w:rPr>
          <w:rFonts w:ascii="Franklin Gothic" w:eastAsia="Franklin Gothic" w:hAnsi="Franklin Gothic" w:cs="Franklin Gothic"/>
        </w:rPr>
        <w:t xml:space="preserve">Local Activation Ideas </w:t>
      </w:r>
    </w:p>
    <w:p w14:paraId="0000001C" w14:textId="77777777" w:rsidR="00CA2ED1" w:rsidRDefault="00990B4A">
      <w:pPr>
        <w:numPr>
          <w:ilvl w:val="0"/>
          <w:numId w:val="1"/>
        </w:numPr>
        <w:rPr>
          <w:rFonts w:ascii="Franklin Gothic" w:eastAsia="Franklin Gothic" w:hAnsi="Franklin Gothic" w:cs="Franklin Gothic"/>
        </w:rPr>
      </w:pPr>
      <w:r>
        <w:rPr>
          <w:rFonts w:ascii="Franklin Gothic" w:eastAsia="Franklin Gothic" w:hAnsi="Franklin Gothic" w:cs="Franklin Gothic"/>
        </w:rPr>
        <w:t xml:space="preserve">Participate in </w:t>
      </w:r>
      <w:hyperlink r:id="rId7">
        <w:r>
          <w:rPr>
            <w:rFonts w:ascii="Franklin Gothic" w:eastAsia="Franklin Gothic" w:hAnsi="Franklin Gothic" w:cs="Franklin Gothic"/>
            <w:color w:val="1155CC"/>
            <w:u w:val="single"/>
          </w:rPr>
          <w:t>Hunger Action Month</w:t>
        </w:r>
      </w:hyperlink>
      <w:r>
        <w:rPr>
          <w:rFonts w:ascii="Franklin Gothic" w:eastAsia="Franklin Gothic" w:hAnsi="Franklin Gothic" w:cs="Franklin Gothic"/>
        </w:rPr>
        <w:t xml:space="preserve"> </w:t>
      </w:r>
    </w:p>
    <w:p w14:paraId="0000001D" w14:textId="77777777" w:rsidR="00CA2ED1" w:rsidRDefault="00990B4A">
      <w:pPr>
        <w:numPr>
          <w:ilvl w:val="0"/>
          <w:numId w:val="1"/>
        </w:numPr>
        <w:rPr>
          <w:rFonts w:ascii="Franklin Gothic" w:eastAsia="Franklin Gothic" w:hAnsi="Franklin Gothic" w:cs="Franklin Gothic"/>
        </w:rPr>
      </w:pPr>
      <w:r>
        <w:rPr>
          <w:rFonts w:ascii="Franklin Gothic" w:eastAsia="Franklin Gothic" w:hAnsi="Franklin Gothic" w:cs="Franklin Gothic"/>
        </w:rPr>
        <w:t xml:space="preserve">Volunteer at your local food bank </w:t>
      </w:r>
    </w:p>
    <w:p w14:paraId="0000001E" w14:textId="77777777" w:rsidR="00CA2ED1" w:rsidRDefault="00990B4A">
      <w:pPr>
        <w:numPr>
          <w:ilvl w:val="0"/>
          <w:numId w:val="1"/>
        </w:numPr>
        <w:rPr>
          <w:rFonts w:ascii="Franklin Gothic" w:eastAsia="Franklin Gothic" w:hAnsi="Franklin Gothic" w:cs="Franklin Gothic"/>
        </w:rPr>
      </w:pPr>
      <w:r>
        <w:rPr>
          <w:rFonts w:ascii="Franklin Gothic" w:eastAsia="Franklin Gothic" w:hAnsi="Franklin Gothic" w:cs="Franklin Gothic"/>
        </w:rPr>
        <w:t>Offer to help your campus pantry or local food bank with promotional materials</w:t>
      </w:r>
    </w:p>
    <w:p w14:paraId="0000001F" w14:textId="77777777" w:rsidR="00CA2ED1" w:rsidRDefault="00990B4A">
      <w:pPr>
        <w:numPr>
          <w:ilvl w:val="0"/>
          <w:numId w:val="1"/>
        </w:numPr>
        <w:rPr>
          <w:rFonts w:ascii="Franklin Gothic" w:eastAsia="Franklin Gothic" w:hAnsi="Franklin Gothic" w:cs="Franklin Gothic"/>
        </w:rPr>
      </w:pPr>
      <w:r>
        <w:rPr>
          <w:rFonts w:ascii="Franklin Gothic" w:eastAsia="Franklin Gothic" w:hAnsi="Franklin Gothic" w:cs="Franklin Gothic"/>
        </w:rPr>
        <w:t xml:space="preserve">Initiate a fundraising campaign </w:t>
      </w:r>
    </w:p>
    <w:p w14:paraId="00000020" w14:textId="77777777" w:rsidR="00CA2ED1" w:rsidRDefault="00990B4A">
      <w:pPr>
        <w:numPr>
          <w:ilvl w:val="0"/>
          <w:numId w:val="1"/>
        </w:numPr>
        <w:rPr>
          <w:rFonts w:ascii="Franklin Gothic" w:eastAsia="Franklin Gothic" w:hAnsi="Franklin Gothic" w:cs="Franklin Gothic"/>
        </w:rPr>
      </w:pPr>
      <w:r>
        <w:rPr>
          <w:rFonts w:ascii="Franklin Gothic" w:eastAsia="Franklin Gothic" w:hAnsi="Franklin Gothic" w:cs="Franklin Gothic"/>
        </w:rPr>
        <w:t xml:space="preserve">Hold a donation drive </w:t>
      </w:r>
    </w:p>
    <w:p w14:paraId="00000021" w14:textId="77777777" w:rsidR="00CA2ED1" w:rsidRDefault="00990B4A">
      <w:pPr>
        <w:spacing w:before="180" w:after="420"/>
        <w:rPr>
          <w:rFonts w:ascii="Franklin Gothic" w:eastAsia="Franklin Gothic" w:hAnsi="Franklin Gothic" w:cs="Franklin Gothic"/>
          <w:b/>
          <w:bCs/>
          <w:sz w:val="24"/>
          <w:szCs w:val="24"/>
        </w:rPr>
      </w:pPr>
      <w:r>
        <w:rPr>
          <w:rFonts w:ascii="Franklin Gothic" w:eastAsia="Franklin Gothic" w:hAnsi="Franklin Gothic" w:cs="Franklin Gothic"/>
          <w:b/>
          <w:bCs/>
          <w:sz w:val="24"/>
          <w:szCs w:val="24"/>
        </w:rPr>
        <w:t>Outreach guide</w:t>
      </w:r>
    </w:p>
    <w:p w14:paraId="00000022" w14:textId="77777777" w:rsidR="00CA2ED1" w:rsidRDefault="00990B4A">
      <w:pPr>
        <w:spacing w:before="180" w:after="420"/>
        <w:rPr>
          <w:rFonts w:ascii="Franklin Gothic" w:eastAsia="Franklin Gothic" w:hAnsi="Franklin Gothic" w:cs="Franklin Gothic"/>
        </w:rPr>
      </w:pPr>
      <w:r>
        <w:rPr>
          <w:rFonts w:ascii="Franklin Gothic" w:eastAsia="Franklin Gothic" w:hAnsi="Franklin Gothic" w:cs="Franklin Gothic"/>
          <w:sz w:val="24"/>
          <w:szCs w:val="24"/>
        </w:rPr>
        <w:t xml:space="preserve">Do you want to start a partnership with your local campus pantry or food bank? Click </w:t>
      </w:r>
      <w:hyperlink r:id="rId8">
        <w:r>
          <w:rPr>
            <w:rFonts w:ascii="Franklin Gothic" w:eastAsia="Franklin Gothic" w:hAnsi="Franklin Gothic" w:cs="Franklin Gothic"/>
            <w:color w:val="1155CC"/>
            <w:sz w:val="24"/>
            <w:szCs w:val="24"/>
            <w:u w:val="single"/>
          </w:rPr>
          <w:t>here</w:t>
        </w:r>
      </w:hyperlink>
      <w:r>
        <w:rPr>
          <w:rFonts w:ascii="Franklin Gothic" w:eastAsia="Franklin Gothic" w:hAnsi="Franklin Gothic" w:cs="Franklin Gothic"/>
          <w:sz w:val="24"/>
          <w:szCs w:val="24"/>
        </w:rPr>
        <w:t xml:space="preserve"> to access a downloadable email template to begin your partnership! </w:t>
      </w:r>
    </w:p>
    <w:p w14:paraId="00000023" w14:textId="77777777" w:rsidR="00CA2ED1" w:rsidRDefault="00990B4A">
      <w:pPr>
        <w:pStyle w:val="Heading1"/>
        <w:keepNext w:val="0"/>
        <w:keepLines w:val="0"/>
        <w:spacing w:before="480"/>
        <w:rPr>
          <w:rFonts w:ascii="Franklin Gothic" w:eastAsia="Franklin Gothic" w:hAnsi="Franklin Gothic" w:cs="Franklin Gothic"/>
          <w:b/>
          <w:bCs/>
          <w:color w:val="1C4587"/>
          <w:sz w:val="30"/>
          <w:szCs w:val="30"/>
          <w:u w:val="single"/>
        </w:rPr>
      </w:pPr>
      <w:bookmarkStart w:id="3" w:name="_vqudipydhlv4" w:colFirst="0" w:colLast="0"/>
      <w:bookmarkEnd w:id="3"/>
      <w:r>
        <w:rPr>
          <w:rFonts w:ascii="Franklin Gothic" w:eastAsia="Franklin Gothic" w:hAnsi="Franklin Gothic" w:cs="Franklin Gothic"/>
          <w:b/>
          <w:bCs/>
          <w:color w:val="1C4587"/>
          <w:sz w:val="30"/>
          <w:szCs w:val="30"/>
          <w:u w:val="single"/>
        </w:rPr>
        <w:t>🔽</w:t>
      </w:r>
      <w:r>
        <w:rPr>
          <w:rFonts w:ascii="Franklin Gothic" w:eastAsia="Franklin Gothic" w:hAnsi="Franklin Gothic" w:cs="Franklin Gothic"/>
          <w:b/>
          <w:bCs/>
          <w:color w:val="1C4587"/>
          <w:sz w:val="30"/>
          <w:szCs w:val="30"/>
          <w:u w:val="single"/>
        </w:rPr>
        <w:t xml:space="preserve"> Education &amp; Awareness Materials</w:t>
      </w:r>
    </w:p>
    <w:p w14:paraId="00000024" w14:textId="77777777" w:rsidR="00CA2ED1" w:rsidRDefault="00990B4A">
      <w:pPr>
        <w:spacing w:before="240" w:after="240"/>
        <w:rPr>
          <w:rFonts w:ascii="Franklin Gothic" w:eastAsia="Franklin Gothic" w:hAnsi="Franklin Gothic" w:cs="Franklin Gothic"/>
        </w:rPr>
      </w:pPr>
      <w:r>
        <w:rPr>
          <w:rFonts w:ascii="Franklin Gothic" w:eastAsia="Franklin Gothic" w:hAnsi="Franklin Gothic" w:cs="Franklin Gothic"/>
        </w:rPr>
        <w:t xml:space="preserve">Chapters need reliable information to educate their campus about food insecurity. Feeding America’s national statistics and resources can help students understand the scope of hunger and </w:t>
      </w:r>
      <w:r>
        <w:rPr>
          <w:rFonts w:ascii="Franklin Gothic" w:eastAsia="Franklin Gothic" w:hAnsi="Franklin Gothic" w:cs="Franklin Gothic"/>
        </w:rPr>
        <w:lastRenderedPageBreak/>
        <w:t>the importance of community support. Chapters can use these materials for presentations, tabling, social media, or classroom engagement.</w:t>
      </w:r>
    </w:p>
    <w:p w14:paraId="00000025" w14:textId="77777777" w:rsidR="00CA2ED1" w:rsidRDefault="00990B4A">
      <w:pPr>
        <w:spacing w:before="240" w:after="240"/>
        <w:rPr>
          <w:rFonts w:ascii="Franklin Gothic" w:eastAsia="Franklin Gothic" w:hAnsi="Franklin Gothic" w:cs="Franklin Gothic"/>
        </w:rPr>
      </w:pPr>
      <w:r>
        <w:rPr>
          <w:rFonts w:ascii="Franklin Gothic" w:eastAsia="Franklin Gothic" w:hAnsi="Franklin Gothic" w:cs="Franklin Gothic"/>
        </w:rPr>
        <w:t xml:space="preserve">Quick facts: </w:t>
      </w:r>
    </w:p>
    <w:p w14:paraId="00000026" w14:textId="77777777" w:rsidR="00CA2ED1" w:rsidRDefault="00990B4A">
      <w:pPr>
        <w:numPr>
          <w:ilvl w:val="0"/>
          <w:numId w:val="5"/>
        </w:numPr>
        <w:spacing w:before="240"/>
        <w:rPr>
          <w:rFonts w:ascii="Franklin Gothic" w:eastAsia="Franklin Gothic" w:hAnsi="Franklin Gothic" w:cs="Franklin Gothic"/>
        </w:rPr>
      </w:pPr>
      <w:r>
        <w:rPr>
          <w:rFonts w:ascii="Franklin Gothic" w:eastAsia="Franklin Gothic" w:hAnsi="Franklin Gothic" w:cs="Franklin Gothic"/>
        </w:rPr>
        <w:t xml:space="preserve">1 in 5 children face hunger </w:t>
      </w:r>
    </w:p>
    <w:p w14:paraId="00000027" w14:textId="77777777" w:rsidR="00CA2ED1" w:rsidRDefault="00990B4A">
      <w:pPr>
        <w:numPr>
          <w:ilvl w:val="0"/>
          <w:numId w:val="5"/>
        </w:numPr>
        <w:rPr>
          <w:rFonts w:ascii="Franklin Gothic" w:eastAsia="Franklin Gothic" w:hAnsi="Franklin Gothic" w:cs="Franklin Gothic"/>
        </w:rPr>
      </w:pPr>
      <w:r>
        <w:rPr>
          <w:rFonts w:ascii="Franklin Gothic" w:eastAsia="Franklin Gothic" w:hAnsi="Franklin Gothic" w:cs="Franklin Gothic"/>
        </w:rPr>
        <w:t>100% of counties have needed food banks in America</w:t>
      </w:r>
    </w:p>
    <w:p w14:paraId="00000028" w14:textId="77777777" w:rsidR="00CA2ED1" w:rsidRDefault="00990B4A">
      <w:pPr>
        <w:numPr>
          <w:ilvl w:val="0"/>
          <w:numId w:val="5"/>
        </w:numPr>
        <w:spacing w:after="240"/>
        <w:rPr>
          <w:rFonts w:ascii="Franklin Gothic" w:eastAsia="Franklin Gothic" w:hAnsi="Franklin Gothic" w:cs="Franklin Gothic"/>
        </w:rPr>
      </w:pPr>
      <w:r>
        <w:rPr>
          <w:rFonts w:ascii="Franklin Gothic" w:eastAsia="Franklin Gothic" w:hAnsi="Franklin Gothic" w:cs="Franklin Gothic"/>
        </w:rPr>
        <w:t xml:space="preserve">50 million people have looked </w:t>
      </w:r>
      <w:proofErr w:type="gramStart"/>
      <w:r>
        <w:rPr>
          <w:rFonts w:ascii="Franklin Gothic" w:eastAsia="Franklin Gothic" w:hAnsi="Franklin Gothic" w:cs="Franklin Gothic"/>
        </w:rPr>
        <w:t>to</w:t>
      </w:r>
      <w:proofErr w:type="gramEnd"/>
      <w:r>
        <w:rPr>
          <w:rFonts w:ascii="Franklin Gothic" w:eastAsia="Franklin Gothic" w:hAnsi="Franklin Gothic" w:cs="Franklin Gothic"/>
        </w:rPr>
        <w:t xml:space="preserve"> local food banks and pantries for help</w:t>
      </w:r>
    </w:p>
    <w:p w14:paraId="00000029" w14:textId="77777777" w:rsidR="00CA2ED1" w:rsidRDefault="00990B4A">
      <w:pPr>
        <w:spacing w:before="240" w:after="240"/>
        <w:rPr>
          <w:rFonts w:ascii="Franklin Gothic" w:eastAsia="Franklin Gothic" w:hAnsi="Franklin Gothic" w:cs="Franklin Gothic"/>
          <w:i/>
          <w:iCs/>
        </w:rPr>
      </w:pPr>
      <w:hyperlink r:id="rId9">
        <w:r>
          <w:rPr>
            <w:rFonts w:ascii="Franklin Gothic" w:eastAsia="Franklin Gothic" w:hAnsi="Franklin Gothic" w:cs="Franklin Gothic"/>
            <w:i/>
            <w:iCs/>
            <w:color w:val="1155CC"/>
            <w:u w:val="single"/>
          </w:rPr>
          <w:t>https://www.feedingamerica.org/hunger-in-america</w:t>
        </w:r>
      </w:hyperlink>
      <w:r>
        <w:rPr>
          <w:rFonts w:ascii="Franklin Gothic" w:eastAsia="Franklin Gothic" w:hAnsi="Franklin Gothic" w:cs="Franklin Gothic"/>
          <w:i/>
          <w:iCs/>
        </w:rPr>
        <w:t xml:space="preserve"> </w:t>
      </w:r>
    </w:p>
    <w:p w14:paraId="0000002A" w14:textId="77777777" w:rsidR="00CA2ED1" w:rsidRDefault="00990B4A">
      <w:pPr>
        <w:spacing w:before="240" w:after="240"/>
        <w:rPr>
          <w:rFonts w:ascii="Franklin Gothic" w:eastAsia="Franklin Gothic" w:hAnsi="Franklin Gothic" w:cs="Franklin Gothic"/>
        </w:rPr>
      </w:pPr>
      <w:r>
        <w:rPr>
          <w:rFonts w:ascii="Franklin Gothic" w:eastAsia="Franklin Gothic" w:hAnsi="Franklin Gothic" w:cs="Franklin Gothic"/>
        </w:rPr>
        <w:t xml:space="preserve">To understand more about what causes hunger, the impact made by Feeding America affiliate food banks, and how to join the fight against hunger, click </w:t>
      </w:r>
      <w:hyperlink r:id="rId10">
        <w:r>
          <w:rPr>
            <w:rFonts w:ascii="Franklin Gothic" w:eastAsia="Franklin Gothic" w:hAnsi="Franklin Gothic" w:cs="Franklin Gothic"/>
            <w:color w:val="1155CC"/>
            <w:u w:val="single"/>
          </w:rPr>
          <w:t>here</w:t>
        </w:r>
      </w:hyperlink>
      <w:r>
        <w:rPr>
          <w:rFonts w:ascii="Franklin Gothic" w:eastAsia="Franklin Gothic" w:hAnsi="Franklin Gothic" w:cs="Franklin Gothic"/>
        </w:rPr>
        <w:t xml:space="preserve">. </w:t>
      </w:r>
    </w:p>
    <w:p w14:paraId="0000002B" w14:textId="77777777" w:rsidR="00CA2ED1" w:rsidRDefault="00CA2ED1">
      <w:pPr>
        <w:rPr>
          <w:rFonts w:ascii="Franklin Gothic" w:eastAsia="Franklin Gothic" w:hAnsi="Franklin Gothic" w:cs="Franklin Gothic"/>
        </w:rPr>
      </w:pPr>
    </w:p>
    <w:p w14:paraId="0000002C" w14:textId="77777777" w:rsidR="00CA2ED1" w:rsidRDefault="00CA2ED1">
      <w:pPr>
        <w:rPr>
          <w:rFonts w:ascii="Franklin Gothic" w:eastAsia="Franklin Gothic" w:hAnsi="Franklin Gothic" w:cs="Franklin Gothic"/>
        </w:rPr>
      </w:pPr>
    </w:p>
    <w:p w14:paraId="0000002D" w14:textId="77777777" w:rsidR="00CA2ED1" w:rsidRDefault="00CA2ED1">
      <w:pPr>
        <w:rPr>
          <w:rFonts w:ascii="Franklin Gothic" w:eastAsia="Franklin Gothic" w:hAnsi="Franklin Gothic" w:cs="Franklin Gothic"/>
        </w:rPr>
      </w:pPr>
    </w:p>
    <w:sectPr w:rsidR="00CA2ED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embedRegular r:id="rId1" w:fontKey="{D1179121-AF15-4F24-9336-7507ED5C5AD4}"/>
  </w:font>
  <w:font w:name="Arial">
    <w:panose1 w:val="020B0604020202020204"/>
    <w:charset w:val="00"/>
    <w:family w:val="swiss"/>
    <w:pitch w:val="variable"/>
    <w:sig w:usb0="E0002EFF" w:usb1="C000785B" w:usb2="00000009" w:usb3="00000000" w:csb0="000001FF" w:csb1="00000000"/>
  </w:font>
  <w:font w:name="Franklin Gothic">
    <w:charset w:val="00"/>
    <w:family w:val="auto"/>
    <w:pitch w:val="default"/>
    <w:embedRegular r:id="rId2" w:fontKey="{A0E4B2DD-6D12-43DF-93E9-BF5D3F0446FE}"/>
    <w:embedBold r:id="rId3" w:fontKey="{38C52EFE-08F4-48F1-91C8-59EF04D0E218}"/>
    <w:embedItalic r:id="rId4" w:fontKey="{8639186B-61DA-4874-938A-C52707A851FA}"/>
  </w:font>
  <w:font w:name="Calibri">
    <w:panose1 w:val="020F0502020204030204"/>
    <w:charset w:val="00"/>
    <w:family w:val="swiss"/>
    <w:pitch w:val="variable"/>
    <w:sig w:usb0="E4002EFF" w:usb1="C200247B" w:usb2="00000009" w:usb3="00000000" w:csb0="000001FF" w:csb1="00000000"/>
    <w:embedRegular r:id="rId5" w:fontKey="{D9CCEFD6-7E0C-486B-AFF2-4AA80BA5F5A2}"/>
  </w:font>
  <w:font w:name="Cambria">
    <w:panose1 w:val="02040503050406030204"/>
    <w:charset w:val="00"/>
    <w:family w:val="roman"/>
    <w:pitch w:val="variable"/>
    <w:sig w:usb0="E00006FF" w:usb1="420024FF" w:usb2="02000000" w:usb3="00000000" w:csb0="0000019F" w:csb1="00000000"/>
    <w:embedRegular r:id="rId6" w:fontKey="{18892D0E-B9BE-477A-8334-36B5D8B3653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2090B"/>
    <w:multiLevelType w:val="multilevel"/>
    <w:tmpl w:val="164CC8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E445C79"/>
    <w:multiLevelType w:val="multilevel"/>
    <w:tmpl w:val="C63A3226"/>
    <w:lvl w:ilvl="0">
      <w:start w:val="1"/>
      <w:numFmt w:val="bullet"/>
      <w:lvlText w:val="●"/>
      <w:lvlJc w:val="left"/>
      <w:pPr>
        <w:ind w:left="720" w:hanging="360"/>
      </w:pPr>
      <w:rPr>
        <w:rFonts w:ascii="Roboto" w:eastAsia="Roboto" w:hAnsi="Roboto" w:cs="Roboto"/>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A3A7813"/>
    <w:multiLevelType w:val="multilevel"/>
    <w:tmpl w:val="6E16CD34"/>
    <w:lvl w:ilvl="0">
      <w:start w:val="1"/>
      <w:numFmt w:val="bullet"/>
      <w:lvlText w:val="●"/>
      <w:lvlJc w:val="left"/>
      <w:pPr>
        <w:ind w:left="720" w:hanging="360"/>
      </w:pPr>
      <w:rPr>
        <w:rFonts w:ascii="Roboto" w:eastAsia="Roboto" w:hAnsi="Roboto" w:cs="Roboto"/>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CB77844"/>
    <w:multiLevelType w:val="multilevel"/>
    <w:tmpl w:val="312A6EF4"/>
    <w:lvl w:ilvl="0">
      <w:start w:val="1"/>
      <w:numFmt w:val="bullet"/>
      <w:lvlText w:val="●"/>
      <w:lvlJc w:val="left"/>
      <w:pPr>
        <w:ind w:left="720" w:hanging="360"/>
      </w:pPr>
      <w:rPr>
        <w:rFonts w:ascii="Roboto" w:eastAsia="Roboto" w:hAnsi="Roboto" w:cs="Roboto"/>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DAA6A6B"/>
    <w:multiLevelType w:val="multilevel"/>
    <w:tmpl w:val="D408B0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29932483">
    <w:abstractNumId w:val="4"/>
  </w:num>
  <w:num w:numId="2" w16cid:durableId="305090990">
    <w:abstractNumId w:val="3"/>
  </w:num>
  <w:num w:numId="3" w16cid:durableId="221797291">
    <w:abstractNumId w:val="1"/>
  </w:num>
  <w:num w:numId="4" w16cid:durableId="1059207723">
    <w:abstractNumId w:val="2"/>
  </w:num>
  <w:num w:numId="5" w16cid:durableId="1219321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ED1"/>
    <w:rsid w:val="006821E8"/>
    <w:rsid w:val="00990B4A"/>
    <w:rsid w:val="00A35748"/>
    <w:rsid w:val="00CA2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E3BB5D-05BE-4B72-8FE1-AA4CB875D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cs.google.com/document/d/12Kr0mu5CR4uCRx6wUkUxOOU2I0g_h3uU5Kv6WkVg27g/edit?usp=sharing" TargetMode="External"/><Relationship Id="rId3" Type="http://schemas.openxmlformats.org/officeDocument/2006/relationships/settings" Target="settings.xml"/><Relationship Id="rId7" Type="http://schemas.openxmlformats.org/officeDocument/2006/relationships/hyperlink" Target="https://www.feedingamerica.org/take-action/hunger-action-mont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mc.ncbi.nlm.nih.gov/articles/PMC12671575/" TargetMode="External"/><Relationship Id="rId11" Type="http://schemas.openxmlformats.org/officeDocument/2006/relationships/fontTable" Target="fontTable.xml"/><Relationship Id="rId5" Type="http://schemas.openxmlformats.org/officeDocument/2006/relationships/hyperlink" Target="https://docs.google.com/spreadsheets/d/1LPOr1jIsw8vJRdVIXod6r3eWR8Tsaf8iVIi5HCmzVPg/edit?gid=1539017309" TargetMode="External"/><Relationship Id="rId10" Type="http://schemas.openxmlformats.org/officeDocument/2006/relationships/hyperlink" Target="https://www.feedingamerica.org/hunger-in-america" TargetMode="External"/><Relationship Id="rId4" Type="http://schemas.openxmlformats.org/officeDocument/2006/relationships/webSettings" Target="webSettings.xml"/><Relationship Id="rId9" Type="http://schemas.openxmlformats.org/officeDocument/2006/relationships/hyperlink" Target="https://www.feedingamerica.org/hunger-in-america"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679</Words>
  <Characters>3874</Characters>
  <Application>Microsoft Office Word</Application>
  <DocSecurity>4</DocSecurity>
  <Lines>32</Lines>
  <Paragraphs>9</Paragraphs>
  <ScaleCrop>false</ScaleCrop>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 Castleman</dc:creator>
  <cp:lastModifiedBy>Ben Castleman</cp:lastModifiedBy>
  <cp:revision>2</cp:revision>
  <dcterms:created xsi:type="dcterms:W3CDTF">2026-09-11T15:51:00Z</dcterms:created>
  <dcterms:modified xsi:type="dcterms:W3CDTF">2026-09-11T15:51:00Z</dcterms:modified>
</cp:coreProperties>
</file>